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2384" w14:textId="77777777" w:rsidR="008D0A6C" w:rsidRDefault="00000619">
      <w:pPr>
        <w:spacing w:before="104"/>
        <w:ind w:left="2894" w:right="2893" w:firstLine="1"/>
        <w:jc w:val="center"/>
        <w:rPr>
          <w:b/>
          <w:sz w:val="32"/>
        </w:rPr>
      </w:pPr>
      <w:r>
        <w:rPr>
          <w:noProof/>
        </w:rPr>
        <w:drawing>
          <wp:anchor distT="0" distB="0" distL="0" distR="0" simplePos="0" relativeHeight="1072" behindDoc="0" locked="0" layoutInCell="1" allowOverlap="1" wp14:anchorId="7713961D" wp14:editId="4572D2D7">
            <wp:simplePos x="0" y="0"/>
            <wp:positionH relativeFrom="page">
              <wp:posOffset>573602</wp:posOffset>
            </wp:positionH>
            <wp:positionV relativeFrom="paragraph">
              <wp:posOffset>51004</wp:posOffset>
            </wp:positionV>
            <wp:extent cx="977448" cy="9276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77448" cy="927646"/>
                    </a:xfrm>
                    <a:prstGeom prst="rect">
                      <a:avLst/>
                    </a:prstGeom>
                  </pic:spPr>
                </pic:pic>
              </a:graphicData>
            </a:graphic>
          </wp:anchor>
        </w:drawing>
      </w:r>
      <w:r>
        <w:rPr>
          <w:b/>
          <w:color w:val="2051A4"/>
          <w:w w:val="105"/>
          <w:sz w:val="32"/>
        </w:rPr>
        <w:t xml:space="preserve">PHILADELPHIA LODGE #5 </w:t>
      </w:r>
      <w:r>
        <w:rPr>
          <w:b/>
          <w:color w:val="2051A4"/>
          <w:sz w:val="32"/>
        </w:rPr>
        <w:t>FRATERNAL ORDER OF POLICE</w:t>
      </w:r>
    </w:p>
    <w:p w14:paraId="5D244037" w14:textId="77777777" w:rsidR="008D0A6C" w:rsidRDefault="00000619">
      <w:pPr>
        <w:pStyle w:val="Heading1"/>
        <w:spacing w:before="10"/>
      </w:pPr>
      <w:r>
        <w:rPr>
          <w:color w:val="231F20"/>
          <w:w w:val="110"/>
        </w:rPr>
        <w:t>11630 Caroline Road, Philadelphia, PA 19154-2110</w:t>
      </w:r>
    </w:p>
    <w:p w14:paraId="52C05FD6" w14:textId="77777777" w:rsidR="008D0A6C" w:rsidRDefault="00000619">
      <w:pPr>
        <w:tabs>
          <w:tab w:val="left" w:pos="4275"/>
          <w:tab w:val="left" w:pos="5282"/>
          <w:tab w:val="left" w:pos="7332"/>
        </w:tabs>
        <w:spacing w:before="37"/>
        <w:ind w:left="2136"/>
        <w:rPr>
          <w:b/>
          <w:sz w:val="20"/>
        </w:rPr>
      </w:pPr>
      <w:r>
        <w:rPr>
          <w:b/>
          <w:color w:val="231F20"/>
          <w:w w:val="120"/>
          <w:sz w:val="20"/>
        </w:rPr>
        <w:t>215-629-3600</w:t>
      </w:r>
      <w:r>
        <w:rPr>
          <w:b/>
          <w:color w:val="231F20"/>
          <w:w w:val="120"/>
          <w:sz w:val="20"/>
        </w:rPr>
        <w:tab/>
      </w:r>
      <w:r>
        <w:rPr>
          <w:b/>
          <w:color w:val="231F20"/>
          <w:w w:val="110"/>
          <w:sz w:val="20"/>
        </w:rPr>
        <w:t>website:</w:t>
      </w:r>
      <w:r>
        <w:rPr>
          <w:b/>
          <w:color w:val="231F20"/>
          <w:w w:val="110"/>
          <w:sz w:val="20"/>
        </w:rPr>
        <w:tab/>
      </w:r>
      <w:hyperlink r:id="rId9">
        <w:r>
          <w:rPr>
            <w:b/>
            <w:color w:val="231F20"/>
            <w:w w:val="110"/>
            <w:sz w:val="20"/>
          </w:rPr>
          <w:t>www.fop5.org</w:t>
        </w:r>
      </w:hyperlink>
      <w:r>
        <w:rPr>
          <w:b/>
          <w:color w:val="231F20"/>
          <w:w w:val="110"/>
          <w:sz w:val="20"/>
        </w:rPr>
        <w:tab/>
      </w:r>
      <w:r>
        <w:rPr>
          <w:b/>
          <w:color w:val="231F20"/>
          <w:w w:val="120"/>
          <w:sz w:val="20"/>
        </w:rPr>
        <w:t>215-629-5736</w:t>
      </w:r>
      <w:r>
        <w:rPr>
          <w:b/>
          <w:color w:val="231F20"/>
          <w:spacing w:val="16"/>
          <w:w w:val="120"/>
          <w:sz w:val="20"/>
        </w:rPr>
        <w:t xml:space="preserve"> </w:t>
      </w:r>
      <w:r>
        <w:rPr>
          <w:b/>
          <w:color w:val="231F20"/>
          <w:w w:val="120"/>
          <w:sz w:val="20"/>
        </w:rPr>
        <w:t>(fax)</w:t>
      </w:r>
    </w:p>
    <w:p w14:paraId="39297720" w14:textId="77777777" w:rsidR="008D0A6C" w:rsidRDefault="008D0A6C">
      <w:pPr>
        <w:pStyle w:val="BodyText"/>
        <w:spacing w:before="8"/>
        <w:rPr>
          <w:sz w:val="24"/>
        </w:rPr>
      </w:pPr>
    </w:p>
    <w:p w14:paraId="06CBCD10" w14:textId="75525D6F" w:rsidR="008D0A6C" w:rsidRDefault="001B593C">
      <w:pPr>
        <w:pStyle w:val="Heading1"/>
        <w:tabs>
          <w:tab w:val="left" w:pos="7154"/>
        </w:tabs>
        <w:ind w:right="1"/>
      </w:pPr>
      <w:r>
        <w:rPr>
          <w:color w:val="231F20"/>
          <w:w w:val="105"/>
        </w:rPr>
        <w:t>Roosevelt L. Poplar</w:t>
      </w:r>
      <w:r w:rsidR="00000619">
        <w:rPr>
          <w:color w:val="231F20"/>
          <w:w w:val="105"/>
        </w:rPr>
        <w:t>,</w:t>
      </w:r>
      <w:r w:rsidR="00000619">
        <w:rPr>
          <w:color w:val="231F20"/>
          <w:spacing w:val="15"/>
          <w:w w:val="105"/>
        </w:rPr>
        <w:t xml:space="preserve"> </w:t>
      </w:r>
      <w:r w:rsidR="00000619">
        <w:rPr>
          <w:color w:val="2051A4"/>
          <w:w w:val="105"/>
        </w:rPr>
        <w:t>President</w:t>
      </w:r>
      <w:r w:rsidR="00000619">
        <w:rPr>
          <w:color w:val="2051A4"/>
          <w:w w:val="105"/>
        </w:rPr>
        <w:tab/>
      </w:r>
      <w:r w:rsidR="00000619">
        <w:rPr>
          <w:color w:val="231F20"/>
          <w:w w:val="105"/>
        </w:rPr>
        <w:t xml:space="preserve">John Hoyt, </w:t>
      </w:r>
      <w:r w:rsidR="00000619">
        <w:rPr>
          <w:color w:val="2051A4"/>
          <w:w w:val="105"/>
        </w:rPr>
        <w:t>Recording</w:t>
      </w:r>
      <w:r w:rsidR="00000619">
        <w:rPr>
          <w:color w:val="2051A4"/>
          <w:spacing w:val="23"/>
          <w:w w:val="105"/>
        </w:rPr>
        <w:t xml:space="preserve"> </w:t>
      </w:r>
      <w:r w:rsidR="00000619">
        <w:rPr>
          <w:color w:val="2051A4"/>
          <w:w w:val="105"/>
        </w:rPr>
        <w:t>Secretary</w:t>
      </w:r>
    </w:p>
    <w:p w14:paraId="53868866" w14:textId="674D1A9E" w:rsidR="008D0A6C" w:rsidRDefault="00C14110">
      <w:pPr>
        <w:pStyle w:val="BodyText"/>
        <w:spacing w:line="156" w:lineRule="exact"/>
        <w:ind w:left="100"/>
        <w:rPr>
          <w:b w:val="0"/>
          <w:sz w:val="15"/>
        </w:rPr>
      </w:pPr>
      <w:r>
        <w:rPr>
          <w:b w:val="0"/>
          <w:noProof/>
          <w:position w:val="-2"/>
          <w:sz w:val="15"/>
        </w:rPr>
        <mc:AlternateContent>
          <mc:Choice Requires="wpg">
            <w:drawing>
              <wp:inline distT="0" distB="0" distL="0" distR="0" wp14:anchorId="71BC8C5A" wp14:editId="3990139C">
                <wp:extent cx="6858000" cy="9969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00" cy="157"/>
                        </a:xfrm>
                      </wpg:grpSpPr>
                      <wps:wsp>
                        <wps:cNvPr id="4" name="Rectangle 4"/>
                        <wps:cNvSpPr>
                          <a:spLocks noChangeArrowheads="1"/>
                        </wps:cNvSpPr>
                        <wps:spPr bwMode="auto">
                          <a:xfrm>
                            <a:off x="0" y="0"/>
                            <a:ext cx="10800" cy="80"/>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0" y="76"/>
                            <a:ext cx="10800" cy="80"/>
                          </a:xfrm>
                          <a:prstGeom prst="rect">
                            <a:avLst/>
                          </a:prstGeom>
                          <a:solidFill>
                            <a:srgbClr val="2051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2" style="width:540pt;height:7.85pt;mso-position-horizontal-relative:char;mso-position-vertical-relative:line" coordsize="10800,157" o:spid="_x0000_s1026" w14:anchorId="5AA8C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">
                <v:rect id="Rectangle 4" style="position:absolute;width:10800;height:80;visibility:visible;mso-wrap-style:square;v-text-anchor:top" o:spid="_x0000_s1027" fillcolor="#fff2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"/>
                <v:rect id="Rectangle 3" style="position:absolute;top:76;width:10800;height:80;visibility:visible;mso-wrap-style:square;v-text-anchor:top" o:spid="_x0000_s1028" fillcolor="#2051a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"/>
                <w10:anchorlock/>
              </v:group>
            </w:pict>
          </mc:Fallback>
        </mc:AlternateContent>
      </w:r>
    </w:p>
    <w:p w14:paraId="1E27F70D" w14:textId="77777777" w:rsidR="008D0A6C" w:rsidRDefault="008D0A6C">
      <w:pPr>
        <w:pStyle w:val="BodyText"/>
        <w:rPr>
          <w:sz w:val="20"/>
        </w:rPr>
      </w:pPr>
    </w:p>
    <w:p w14:paraId="40891529" w14:textId="608858BA" w:rsidR="004B366E" w:rsidRDefault="004B366E">
      <w:pPr>
        <w:pStyle w:val="BodyText"/>
        <w:rPr>
          <w:b w:val="0"/>
          <w:bCs w:val="0"/>
          <w:sz w:val="20"/>
        </w:rPr>
      </w:pPr>
    </w:p>
    <w:p w14:paraId="1535547C" w14:textId="616F7DDC" w:rsidR="00466436" w:rsidRDefault="00466436" w:rsidP="4935C501">
      <w:pPr>
        <w:spacing w:line="200" w:lineRule="exact"/>
        <w:rPr>
          <w:rFonts w:ascii="Calibri" w:eastAsia="Calibri" w:hAnsi="Calibri" w:cs="Calibri"/>
          <w:color w:val="000000" w:themeColor="text1"/>
          <w:sz w:val="44"/>
          <w:szCs w:val="44"/>
        </w:rPr>
      </w:pPr>
    </w:p>
    <w:p w14:paraId="251EA0C6" w14:textId="5BA0180B" w:rsidR="00466436" w:rsidRDefault="6D2EBA4C" w:rsidP="4935C501">
      <w:pPr>
        <w:pStyle w:val="BodyText"/>
        <w:ind w:left="720" w:right="720"/>
        <w:rPr>
          <w:rFonts w:ascii="Times New Roman" w:eastAsia="Times New Roman" w:hAnsi="Times New Roman" w:cs="Times New Roman"/>
          <w:color w:val="000000" w:themeColor="text1"/>
          <w:sz w:val="24"/>
          <w:szCs w:val="24"/>
        </w:rPr>
      </w:pPr>
      <w:bookmarkStart w:id="0" w:name="_Hlk150760506"/>
      <w:r w:rsidRPr="4935C501">
        <w:rPr>
          <w:rFonts w:ascii="Times New Roman" w:eastAsia="Times New Roman" w:hAnsi="Times New Roman" w:cs="Times New Roman"/>
          <w:b w:val="0"/>
          <w:bCs w:val="0"/>
          <w:color w:val="000000" w:themeColor="text1"/>
          <w:sz w:val="24"/>
          <w:szCs w:val="24"/>
        </w:rPr>
        <w:t>The Philadelphia Fraternal Order of Police (FOP) Lodge #5 will of</w:t>
      </w:r>
      <w:r w:rsidR="00587410">
        <w:rPr>
          <w:rFonts w:ascii="Times New Roman" w:eastAsia="Times New Roman" w:hAnsi="Times New Roman" w:cs="Times New Roman"/>
          <w:b w:val="0"/>
          <w:bCs w:val="0"/>
          <w:color w:val="000000" w:themeColor="text1"/>
          <w:sz w:val="24"/>
          <w:szCs w:val="24"/>
        </w:rPr>
        <w:t>fer college scholarships in 2024</w:t>
      </w:r>
      <w:r w:rsidRPr="4935C501">
        <w:rPr>
          <w:rFonts w:ascii="Times New Roman" w:eastAsia="Times New Roman" w:hAnsi="Times New Roman" w:cs="Times New Roman"/>
          <w:b w:val="0"/>
          <w:bCs w:val="0"/>
          <w:color w:val="000000" w:themeColor="text1"/>
          <w:sz w:val="24"/>
          <w:szCs w:val="24"/>
        </w:rPr>
        <w:t xml:space="preserve"> for the children and grandchildren of active and retired police officers. The </w:t>
      </w:r>
      <w:r w:rsidRPr="4935C501">
        <w:rPr>
          <w:rFonts w:ascii="Times New Roman" w:eastAsia="Times New Roman" w:hAnsi="Times New Roman" w:cs="Times New Roman"/>
          <w:b w:val="0"/>
          <w:bCs w:val="0"/>
          <w:i/>
          <w:iCs/>
          <w:color w:val="000000" w:themeColor="text1"/>
          <w:sz w:val="24"/>
          <w:szCs w:val="24"/>
        </w:rPr>
        <w:t>FOP Lodge #5 Scholarships</w:t>
      </w:r>
      <w:r w:rsidRPr="4935C501">
        <w:rPr>
          <w:rFonts w:ascii="Times New Roman" w:eastAsia="Times New Roman" w:hAnsi="Times New Roman" w:cs="Times New Roman"/>
          <w:b w:val="0"/>
          <w:bCs w:val="0"/>
          <w:color w:val="000000" w:themeColor="text1"/>
          <w:sz w:val="24"/>
          <w:szCs w:val="24"/>
        </w:rPr>
        <w:t xml:space="preserve"> are intended to provide supplemental funding for the cost of tuition, room and board, or related educational expense for deserving students seeking a college degree. In providing academic funding, the FOP wishes to promote academic achievement, civic responsibility, leadership, and ethical and moral stewardship. Applicants must plan to attend an accredited post-secondary institution (e.g. two or four year college/university), provide some documented service to the community, and be a person in good standing in the community. Scholarships for this dispensation</w:t>
      </w:r>
      <w:r w:rsidR="00DC14BA">
        <w:rPr>
          <w:rFonts w:ascii="Times New Roman" w:eastAsia="Times New Roman" w:hAnsi="Times New Roman" w:cs="Times New Roman"/>
          <w:b w:val="0"/>
          <w:bCs w:val="0"/>
          <w:color w:val="000000" w:themeColor="text1"/>
          <w:sz w:val="24"/>
          <w:szCs w:val="24"/>
        </w:rPr>
        <w:t xml:space="preserve"> of awards total $9</w:t>
      </w:r>
      <w:r w:rsidRPr="4935C501">
        <w:rPr>
          <w:rFonts w:ascii="Times New Roman" w:eastAsia="Times New Roman" w:hAnsi="Times New Roman" w:cs="Times New Roman"/>
          <w:b w:val="0"/>
          <w:bCs w:val="0"/>
          <w:color w:val="000000" w:themeColor="text1"/>
          <w:sz w:val="24"/>
          <w:szCs w:val="24"/>
        </w:rPr>
        <w:t xml:space="preserve">,500, however, the FOP plans to increase the number of scholarships granted in the coming years through fund raising, private donations, and partnering with organizations whose reputation exemplify the qualities we promulgate.   </w:t>
      </w:r>
    </w:p>
    <w:p w14:paraId="17D59B85" w14:textId="4C7FE3FD" w:rsidR="00466436" w:rsidRDefault="00466436" w:rsidP="4935C501">
      <w:pPr>
        <w:ind w:left="770" w:right="720"/>
        <w:rPr>
          <w:rFonts w:ascii="Times New Roman" w:eastAsia="Times New Roman" w:hAnsi="Times New Roman" w:cs="Times New Roman"/>
          <w:b/>
          <w:bCs/>
          <w:color w:val="000000" w:themeColor="text1"/>
          <w:sz w:val="24"/>
          <w:szCs w:val="24"/>
        </w:rPr>
      </w:pPr>
    </w:p>
    <w:p w14:paraId="354E1EA5" w14:textId="77777777" w:rsidR="001B593C" w:rsidRDefault="001B593C" w:rsidP="4935C501">
      <w:pPr>
        <w:pStyle w:val="BodyText"/>
        <w:ind w:right="720" w:firstLine="720"/>
        <w:rPr>
          <w:rFonts w:ascii="Times New Roman" w:eastAsia="Times New Roman" w:hAnsi="Times New Roman" w:cs="Times New Roman"/>
          <w:b w:val="0"/>
          <w:bCs w:val="0"/>
          <w:color w:val="000000" w:themeColor="text1"/>
          <w:sz w:val="24"/>
          <w:szCs w:val="24"/>
        </w:rPr>
      </w:pPr>
    </w:p>
    <w:p w14:paraId="74DF56A9" w14:textId="77777777" w:rsidR="001B593C" w:rsidRDefault="001B593C" w:rsidP="4935C501">
      <w:pPr>
        <w:pStyle w:val="BodyText"/>
        <w:ind w:right="720" w:firstLine="720"/>
        <w:rPr>
          <w:rFonts w:ascii="Times New Roman" w:eastAsia="Times New Roman" w:hAnsi="Times New Roman" w:cs="Times New Roman"/>
          <w:b w:val="0"/>
          <w:bCs w:val="0"/>
          <w:color w:val="000000" w:themeColor="text1"/>
          <w:sz w:val="24"/>
          <w:szCs w:val="24"/>
        </w:rPr>
      </w:pPr>
    </w:p>
    <w:p w14:paraId="7121B0BB" w14:textId="10FA7ECE" w:rsidR="00466436" w:rsidRDefault="6D2EBA4C" w:rsidP="4935C501">
      <w:pPr>
        <w:pStyle w:val="BodyText"/>
        <w:ind w:right="720" w:firstLine="720"/>
        <w:rPr>
          <w:rFonts w:ascii="Times New Roman" w:eastAsia="Times New Roman" w:hAnsi="Times New Roman" w:cs="Times New Roman"/>
          <w:color w:val="000000" w:themeColor="text1"/>
          <w:sz w:val="24"/>
          <w:szCs w:val="24"/>
        </w:rPr>
      </w:pPr>
      <w:r w:rsidRPr="00524DCF">
        <w:rPr>
          <w:rFonts w:ascii="Times New Roman" w:eastAsia="Times New Roman" w:hAnsi="Times New Roman" w:cs="Times New Roman"/>
          <w:color w:val="000000" w:themeColor="text1"/>
          <w:sz w:val="24"/>
          <w:szCs w:val="24"/>
        </w:rPr>
        <w:t xml:space="preserve">The </w:t>
      </w:r>
      <w:r w:rsidRPr="00524DCF">
        <w:rPr>
          <w:rFonts w:ascii="Times New Roman" w:eastAsia="Times New Roman" w:hAnsi="Times New Roman" w:cs="Times New Roman"/>
          <w:i/>
          <w:iCs/>
          <w:color w:val="000000" w:themeColor="text1"/>
          <w:sz w:val="24"/>
          <w:szCs w:val="24"/>
        </w:rPr>
        <w:t>FOP Lodge #5 Scholarships</w:t>
      </w:r>
      <w:r w:rsidRPr="00524DCF">
        <w:rPr>
          <w:rFonts w:ascii="Times New Roman" w:eastAsia="Times New Roman" w:hAnsi="Times New Roman" w:cs="Times New Roman"/>
          <w:color w:val="000000" w:themeColor="text1"/>
          <w:sz w:val="24"/>
          <w:szCs w:val="24"/>
        </w:rPr>
        <w:t xml:space="preserve"> are as followed</w:t>
      </w:r>
      <w:r w:rsidRPr="4935C501">
        <w:rPr>
          <w:rFonts w:ascii="Times New Roman" w:eastAsia="Times New Roman" w:hAnsi="Times New Roman" w:cs="Times New Roman"/>
          <w:b w:val="0"/>
          <w:bCs w:val="0"/>
          <w:color w:val="000000" w:themeColor="text1"/>
          <w:sz w:val="24"/>
          <w:szCs w:val="24"/>
        </w:rPr>
        <w:t>:</w:t>
      </w:r>
    </w:p>
    <w:p w14:paraId="2645409F" w14:textId="69388EE0" w:rsidR="00466436" w:rsidRDefault="00466436" w:rsidP="4935C501">
      <w:pPr>
        <w:ind w:left="770" w:right="720"/>
        <w:rPr>
          <w:rFonts w:ascii="Times New Roman" w:eastAsia="Times New Roman" w:hAnsi="Times New Roman" w:cs="Times New Roman"/>
          <w:b/>
          <w:bCs/>
          <w:color w:val="000000" w:themeColor="text1"/>
          <w:sz w:val="24"/>
          <w:szCs w:val="24"/>
        </w:rPr>
      </w:pPr>
    </w:p>
    <w:p w14:paraId="18463A7E" w14:textId="2449B717" w:rsidR="00466436" w:rsidRDefault="00DC14BA" w:rsidP="4935C501">
      <w:pPr>
        <w:pStyle w:val="BodyText"/>
        <w:numPr>
          <w:ilvl w:val="0"/>
          <w:numId w:val="2"/>
        </w:numPr>
        <w:ind w:righ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Two (2</w:t>
      </w:r>
      <w:r w:rsidR="6D2EBA4C" w:rsidRPr="4935C501">
        <w:rPr>
          <w:rFonts w:ascii="Times New Roman" w:eastAsia="Times New Roman" w:hAnsi="Times New Roman" w:cs="Times New Roman"/>
          <w:b w:val="0"/>
          <w:bCs w:val="0"/>
          <w:color w:val="000000" w:themeColor="text1"/>
          <w:sz w:val="24"/>
          <w:szCs w:val="24"/>
        </w:rPr>
        <w:t xml:space="preserve">) $2,500 scholarships will be awarded to high school seniors who demonstrate a combination of academic distinction, community service, leadership, and a desire to add value to the Philadelphia Community. Recipients must have a cumulative grade point average (GPA) </w:t>
      </w:r>
      <w:r w:rsidR="0054368C">
        <w:rPr>
          <w:rFonts w:ascii="Times New Roman" w:eastAsia="Times New Roman" w:hAnsi="Times New Roman" w:cs="Times New Roman"/>
          <w:b w:val="0"/>
          <w:bCs w:val="0"/>
          <w:color w:val="000000" w:themeColor="text1"/>
          <w:sz w:val="24"/>
          <w:szCs w:val="24"/>
        </w:rPr>
        <w:t>of 3.5 or better as of June 2023</w:t>
      </w:r>
      <w:r w:rsidR="6D2EBA4C" w:rsidRPr="4935C501">
        <w:rPr>
          <w:rFonts w:ascii="Times New Roman" w:eastAsia="Times New Roman" w:hAnsi="Times New Roman" w:cs="Times New Roman"/>
          <w:b w:val="0"/>
          <w:bCs w:val="0"/>
          <w:color w:val="000000" w:themeColor="text1"/>
          <w:sz w:val="24"/>
          <w:szCs w:val="24"/>
        </w:rPr>
        <w:t xml:space="preserve">, be a citizen in good standing (i.e. eligible for federal/state grants, thus, not convicted of a felony), and able to provide necessary documents supporting exceptional commitment to academia and the community.  </w:t>
      </w:r>
    </w:p>
    <w:p w14:paraId="2ED75415" w14:textId="0E31B6B8" w:rsidR="00466436" w:rsidRDefault="00466436" w:rsidP="4935C501">
      <w:pPr>
        <w:ind w:left="770" w:right="720"/>
        <w:rPr>
          <w:rFonts w:ascii="Times New Roman" w:eastAsia="Times New Roman" w:hAnsi="Times New Roman" w:cs="Times New Roman"/>
          <w:b/>
          <w:bCs/>
          <w:color w:val="000000" w:themeColor="text1"/>
          <w:sz w:val="24"/>
          <w:szCs w:val="24"/>
        </w:rPr>
      </w:pPr>
    </w:p>
    <w:p w14:paraId="1621A11B" w14:textId="32D8D2C2" w:rsidR="00466436" w:rsidRDefault="00587410" w:rsidP="4935C501">
      <w:pPr>
        <w:pStyle w:val="BodyText"/>
        <w:numPr>
          <w:ilvl w:val="0"/>
          <w:numId w:val="2"/>
        </w:numPr>
        <w:ind w:righ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Five (4</w:t>
      </w:r>
      <w:r w:rsidR="6D2EBA4C" w:rsidRPr="4935C501">
        <w:rPr>
          <w:rFonts w:ascii="Times New Roman" w:eastAsia="Times New Roman" w:hAnsi="Times New Roman" w:cs="Times New Roman"/>
          <w:b w:val="0"/>
          <w:bCs w:val="0"/>
          <w:color w:val="000000" w:themeColor="text1"/>
          <w:sz w:val="24"/>
          <w:szCs w:val="24"/>
        </w:rPr>
        <w:t>) $1,000 scholarships will be awarded to high school seniors who demonstrate a combination of academic dexterity, community involvement, and a desire to make a positive public impact. Recipients must have a cumulative grade point average (GPA) of 3.</w:t>
      </w:r>
      <w:r w:rsidR="0054368C">
        <w:rPr>
          <w:rFonts w:ascii="Times New Roman" w:eastAsia="Times New Roman" w:hAnsi="Times New Roman" w:cs="Times New Roman"/>
          <w:b w:val="0"/>
          <w:bCs w:val="0"/>
          <w:color w:val="000000" w:themeColor="text1"/>
          <w:sz w:val="24"/>
          <w:szCs w:val="24"/>
        </w:rPr>
        <w:t>0 or better as of June 2023</w:t>
      </w:r>
      <w:r w:rsidR="6D2EBA4C" w:rsidRPr="4935C501">
        <w:rPr>
          <w:rFonts w:ascii="Times New Roman" w:eastAsia="Times New Roman" w:hAnsi="Times New Roman" w:cs="Times New Roman"/>
          <w:b w:val="0"/>
          <w:bCs w:val="0"/>
          <w:color w:val="000000" w:themeColor="text1"/>
          <w:sz w:val="24"/>
          <w:szCs w:val="24"/>
        </w:rPr>
        <w:t xml:space="preserve">, be a citizen in good standing, and able to provide supporting documents to determine eligibility.  </w:t>
      </w:r>
    </w:p>
    <w:p w14:paraId="78541C53" w14:textId="53DCE611" w:rsidR="00466436" w:rsidRDefault="00466436" w:rsidP="4935C501">
      <w:pPr>
        <w:ind w:left="770" w:right="720"/>
        <w:rPr>
          <w:rFonts w:ascii="Times New Roman" w:eastAsia="Times New Roman" w:hAnsi="Times New Roman" w:cs="Times New Roman"/>
          <w:b/>
          <w:bCs/>
          <w:color w:val="000000" w:themeColor="text1"/>
          <w:sz w:val="24"/>
          <w:szCs w:val="24"/>
        </w:rPr>
      </w:pPr>
    </w:p>
    <w:p w14:paraId="3B01801E" w14:textId="77777777" w:rsidR="00524DCF" w:rsidRDefault="00524DCF" w:rsidP="4935C501">
      <w:pPr>
        <w:pStyle w:val="BodyText"/>
        <w:ind w:left="720" w:right="720"/>
        <w:rPr>
          <w:rFonts w:ascii="Times New Roman" w:eastAsia="Times New Roman" w:hAnsi="Times New Roman" w:cs="Times New Roman"/>
          <w:b w:val="0"/>
          <w:bCs w:val="0"/>
          <w:color w:val="000000" w:themeColor="text1"/>
          <w:sz w:val="24"/>
          <w:szCs w:val="24"/>
        </w:rPr>
      </w:pPr>
    </w:p>
    <w:p w14:paraId="71AB3E05" w14:textId="77777777" w:rsidR="00524DCF" w:rsidRDefault="00524DCF" w:rsidP="4935C501">
      <w:pPr>
        <w:pStyle w:val="BodyText"/>
        <w:ind w:left="720" w:right="720"/>
        <w:rPr>
          <w:rFonts w:ascii="Times New Roman" w:eastAsia="Times New Roman" w:hAnsi="Times New Roman" w:cs="Times New Roman"/>
          <w:b w:val="0"/>
          <w:bCs w:val="0"/>
          <w:color w:val="000000" w:themeColor="text1"/>
          <w:sz w:val="24"/>
          <w:szCs w:val="24"/>
        </w:rPr>
      </w:pPr>
    </w:p>
    <w:p w14:paraId="0760077A" w14:textId="439CCE83" w:rsidR="00466436" w:rsidRPr="00524DCF" w:rsidRDefault="6D2EBA4C" w:rsidP="4935C501">
      <w:pPr>
        <w:pStyle w:val="BodyText"/>
        <w:ind w:left="720" w:right="720"/>
        <w:rPr>
          <w:rFonts w:ascii="Times New Roman" w:eastAsia="Times New Roman" w:hAnsi="Times New Roman" w:cs="Times New Roman"/>
          <w:color w:val="000000" w:themeColor="text1"/>
          <w:sz w:val="24"/>
          <w:szCs w:val="24"/>
        </w:rPr>
      </w:pPr>
      <w:r w:rsidRPr="00524DCF">
        <w:rPr>
          <w:rFonts w:ascii="Times New Roman" w:eastAsia="Times New Roman" w:hAnsi="Times New Roman" w:cs="Times New Roman"/>
          <w:color w:val="000000" w:themeColor="text1"/>
          <w:sz w:val="24"/>
          <w:szCs w:val="24"/>
        </w:rPr>
        <w:t xml:space="preserve">Prospective applicants must follow the prescribed guidelines to be eligible for consideration of the </w:t>
      </w:r>
      <w:r w:rsidRPr="00524DCF">
        <w:rPr>
          <w:rFonts w:ascii="Times New Roman" w:eastAsia="Times New Roman" w:hAnsi="Times New Roman" w:cs="Times New Roman"/>
          <w:i/>
          <w:iCs/>
          <w:color w:val="000000" w:themeColor="text1"/>
          <w:sz w:val="24"/>
          <w:szCs w:val="24"/>
        </w:rPr>
        <w:t>FOP Lodge #5 Scholarships</w:t>
      </w:r>
      <w:r w:rsidRPr="00524DCF">
        <w:rPr>
          <w:rFonts w:ascii="Times New Roman" w:eastAsia="Times New Roman" w:hAnsi="Times New Roman" w:cs="Times New Roman"/>
          <w:color w:val="000000" w:themeColor="text1"/>
          <w:sz w:val="24"/>
          <w:szCs w:val="24"/>
        </w:rPr>
        <w:t>:</w:t>
      </w:r>
    </w:p>
    <w:p w14:paraId="1441F0D3" w14:textId="643A8651" w:rsidR="00466436" w:rsidRDefault="00466436" w:rsidP="4935C501">
      <w:pPr>
        <w:ind w:left="770" w:right="720"/>
        <w:rPr>
          <w:rFonts w:ascii="Times New Roman" w:eastAsia="Times New Roman" w:hAnsi="Times New Roman" w:cs="Times New Roman"/>
          <w:b/>
          <w:bCs/>
          <w:color w:val="000000" w:themeColor="text1"/>
          <w:sz w:val="24"/>
          <w:szCs w:val="24"/>
        </w:rPr>
      </w:pPr>
    </w:p>
    <w:p w14:paraId="077AC7F2" w14:textId="7807F109" w:rsidR="00466436" w:rsidRDefault="6D2EBA4C" w:rsidP="4935C501">
      <w:pPr>
        <w:pStyle w:val="BodyText"/>
        <w:numPr>
          <w:ilvl w:val="0"/>
          <w:numId w:val="1"/>
        </w:numPr>
        <w:ind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rPr>
        <w:t>Complete appli</w:t>
      </w:r>
      <w:r w:rsidR="00AF279B">
        <w:rPr>
          <w:rFonts w:ascii="Times New Roman" w:eastAsia="Times New Roman" w:hAnsi="Times New Roman" w:cs="Times New Roman"/>
          <w:b w:val="0"/>
          <w:bCs w:val="0"/>
          <w:color w:val="000000" w:themeColor="text1"/>
          <w:sz w:val="24"/>
          <w:szCs w:val="24"/>
        </w:rPr>
        <w:t>cation starting November 13</w:t>
      </w:r>
      <w:r w:rsidR="00327028">
        <w:rPr>
          <w:rFonts w:ascii="Times New Roman" w:eastAsia="Times New Roman" w:hAnsi="Times New Roman" w:cs="Times New Roman"/>
          <w:b w:val="0"/>
          <w:bCs w:val="0"/>
          <w:color w:val="000000" w:themeColor="text1"/>
          <w:sz w:val="24"/>
          <w:szCs w:val="24"/>
        </w:rPr>
        <w:t>, 2023</w:t>
      </w:r>
      <w:r w:rsidRPr="4935C501">
        <w:rPr>
          <w:rFonts w:ascii="Times New Roman" w:eastAsia="Times New Roman" w:hAnsi="Times New Roman" w:cs="Times New Roman"/>
          <w:b w:val="0"/>
          <w:bCs w:val="0"/>
          <w:color w:val="000000" w:themeColor="text1"/>
          <w:sz w:val="24"/>
          <w:szCs w:val="24"/>
        </w:rPr>
        <w:t>. A hard copy will be available on the FOP website (</w:t>
      </w:r>
      <w:hyperlink>
        <w:r w:rsidRPr="4935C501">
          <w:rPr>
            <w:rStyle w:val="Hyperlink"/>
            <w:rFonts w:ascii="Times New Roman" w:eastAsia="Times New Roman" w:hAnsi="Times New Roman" w:cs="Times New Roman"/>
            <w:b w:val="0"/>
            <w:bCs w:val="0"/>
            <w:sz w:val="24"/>
            <w:szCs w:val="24"/>
          </w:rPr>
          <w:t>www.fop5.org</w:t>
        </w:r>
      </w:hyperlink>
      <w:r w:rsidRPr="4935C501">
        <w:rPr>
          <w:rFonts w:ascii="Times New Roman" w:eastAsia="Times New Roman" w:hAnsi="Times New Roman" w:cs="Times New Roman"/>
          <w:b w:val="0"/>
          <w:bCs w:val="0"/>
          <w:color w:val="000000" w:themeColor="text1"/>
          <w:sz w:val="24"/>
          <w:szCs w:val="24"/>
        </w:rPr>
        <w:t xml:space="preserve">), and must be filled out and returned by </w:t>
      </w:r>
      <w:r w:rsidR="00327028">
        <w:rPr>
          <w:rFonts w:ascii="Times New Roman" w:eastAsia="Times New Roman" w:hAnsi="Times New Roman" w:cs="Times New Roman"/>
          <w:b w:val="0"/>
          <w:bCs w:val="0"/>
          <w:color w:val="000000" w:themeColor="text1"/>
          <w:sz w:val="24"/>
          <w:szCs w:val="24"/>
        </w:rPr>
        <w:t>the due date of February 2, 2024</w:t>
      </w:r>
      <w:r w:rsidRPr="4935C501">
        <w:rPr>
          <w:rFonts w:ascii="Times New Roman" w:eastAsia="Times New Roman" w:hAnsi="Times New Roman" w:cs="Times New Roman"/>
          <w:b w:val="0"/>
          <w:bCs w:val="0"/>
          <w:color w:val="000000" w:themeColor="text1"/>
          <w:sz w:val="24"/>
          <w:szCs w:val="24"/>
        </w:rPr>
        <w:t xml:space="preserve">.  </w:t>
      </w:r>
    </w:p>
    <w:p w14:paraId="52F63B9D" w14:textId="1D8A4272" w:rsidR="00466436" w:rsidRDefault="00466436" w:rsidP="4935C501">
      <w:pPr>
        <w:ind w:left="770" w:right="720"/>
        <w:rPr>
          <w:rFonts w:ascii="Times New Roman" w:eastAsia="Times New Roman" w:hAnsi="Times New Roman" w:cs="Times New Roman"/>
          <w:b/>
          <w:bCs/>
          <w:color w:val="000000" w:themeColor="text1"/>
          <w:sz w:val="24"/>
          <w:szCs w:val="24"/>
        </w:rPr>
      </w:pPr>
    </w:p>
    <w:p w14:paraId="1E0530B3" w14:textId="7ACD1AAE" w:rsidR="00466436" w:rsidRDefault="6D2EBA4C" w:rsidP="4935C501">
      <w:pPr>
        <w:pStyle w:val="BodyText"/>
        <w:numPr>
          <w:ilvl w:val="0"/>
          <w:numId w:val="1"/>
        </w:numPr>
        <w:ind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rPr>
        <w:t xml:space="preserve">Sign the Media Release and Consent form. This form gives the FOP permission to use the recipient’s name in the promotion and dissemination of information about the scholarship, and to list the recipient on the FOP website. </w:t>
      </w:r>
    </w:p>
    <w:p w14:paraId="61CDCDF1" w14:textId="0AD42DD5" w:rsidR="00466436" w:rsidRDefault="00466436" w:rsidP="4935C501">
      <w:pPr>
        <w:rPr>
          <w:rFonts w:ascii="Times New Roman" w:eastAsia="Times New Roman" w:hAnsi="Times New Roman" w:cs="Times New Roman"/>
          <w:color w:val="000000" w:themeColor="text1"/>
          <w:sz w:val="24"/>
          <w:szCs w:val="24"/>
        </w:rPr>
      </w:pPr>
    </w:p>
    <w:p w14:paraId="6BCD760F" w14:textId="52D060B1" w:rsidR="00466436" w:rsidRDefault="00466436" w:rsidP="4935C501">
      <w:pPr>
        <w:ind w:left="1490" w:right="720"/>
        <w:rPr>
          <w:rFonts w:ascii="Times New Roman" w:eastAsia="Times New Roman" w:hAnsi="Times New Roman" w:cs="Times New Roman"/>
          <w:b/>
          <w:bCs/>
          <w:color w:val="000000" w:themeColor="text1"/>
          <w:sz w:val="24"/>
          <w:szCs w:val="24"/>
        </w:rPr>
      </w:pPr>
    </w:p>
    <w:p w14:paraId="2B55FF95" w14:textId="77777777" w:rsidR="001B593C" w:rsidRDefault="001B593C" w:rsidP="4935C501">
      <w:pPr>
        <w:ind w:left="1490" w:right="720"/>
        <w:rPr>
          <w:rFonts w:ascii="Times New Roman" w:eastAsia="Times New Roman" w:hAnsi="Times New Roman" w:cs="Times New Roman"/>
          <w:b/>
          <w:bCs/>
          <w:color w:val="000000" w:themeColor="text1"/>
          <w:sz w:val="24"/>
          <w:szCs w:val="24"/>
        </w:rPr>
      </w:pPr>
    </w:p>
    <w:p w14:paraId="6F8A4426" w14:textId="77777777" w:rsidR="001B593C" w:rsidRDefault="001B593C" w:rsidP="4935C501">
      <w:pPr>
        <w:ind w:left="1490" w:right="720"/>
        <w:rPr>
          <w:rFonts w:ascii="Times New Roman" w:eastAsia="Times New Roman" w:hAnsi="Times New Roman" w:cs="Times New Roman"/>
          <w:b/>
          <w:bCs/>
          <w:color w:val="000000" w:themeColor="text1"/>
          <w:sz w:val="24"/>
          <w:szCs w:val="24"/>
        </w:rPr>
      </w:pPr>
    </w:p>
    <w:p w14:paraId="1A04781E" w14:textId="77777777" w:rsidR="001B593C" w:rsidRDefault="001B593C" w:rsidP="4935C501">
      <w:pPr>
        <w:ind w:left="1490" w:right="720"/>
        <w:rPr>
          <w:rFonts w:ascii="Times New Roman" w:eastAsia="Times New Roman" w:hAnsi="Times New Roman" w:cs="Times New Roman"/>
          <w:b/>
          <w:bCs/>
          <w:color w:val="000000" w:themeColor="text1"/>
          <w:sz w:val="24"/>
          <w:szCs w:val="24"/>
        </w:rPr>
      </w:pPr>
    </w:p>
    <w:p w14:paraId="3EF20148" w14:textId="77777777" w:rsidR="001B593C" w:rsidRDefault="001B593C" w:rsidP="4935C501">
      <w:pPr>
        <w:ind w:left="1490" w:right="720"/>
        <w:rPr>
          <w:rFonts w:ascii="Times New Roman" w:eastAsia="Times New Roman" w:hAnsi="Times New Roman" w:cs="Times New Roman"/>
          <w:b/>
          <w:bCs/>
          <w:color w:val="000000" w:themeColor="text1"/>
          <w:sz w:val="24"/>
          <w:szCs w:val="24"/>
        </w:rPr>
      </w:pPr>
    </w:p>
    <w:p w14:paraId="4A2E2EA5" w14:textId="77777777" w:rsidR="001B593C" w:rsidRDefault="001B593C" w:rsidP="4935C501">
      <w:pPr>
        <w:ind w:left="1490" w:right="720"/>
        <w:rPr>
          <w:rFonts w:ascii="Times New Roman" w:eastAsia="Times New Roman" w:hAnsi="Times New Roman" w:cs="Times New Roman"/>
          <w:b/>
          <w:bCs/>
          <w:color w:val="000000" w:themeColor="text1"/>
          <w:sz w:val="24"/>
          <w:szCs w:val="24"/>
        </w:rPr>
      </w:pPr>
    </w:p>
    <w:p w14:paraId="2CF3B233" w14:textId="77777777" w:rsidR="00524DCF" w:rsidRPr="00524DCF" w:rsidRDefault="00524DCF" w:rsidP="00FD7B12">
      <w:pPr>
        <w:pStyle w:val="BodyText"/>
        <w:ind w:right="720"/>
        <w:rPr>
          <w:rFonts w:ascii="Times New Roman" w:eastAsia="Times New Roman" w:hAnsi="Times New Roman" w:cs="Times New Roman"/>
          <w:color w:val="000000" w:themeColor="text1"/>
          <w:sz w:val="24"/>
          <w:szCs w:val="24"/>
        </w:rPr>
      </w:pPr>
    </w:p>
    <w:p w14:paraId="5B1BB84F" w14:textId="2BF9D95A" w:rsidR="00466436" w:rsidRDefault="6D2EBA4C" w:rsidP="4935C501">
      <w:pPr>
        <w:pStyle w:val="BodyText"/>
        <w:numPr>
          <w:ilvl w:val="0"/>
          <w:numId w:val="1"/>
        </w:numPr>
        <w:ind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rPr>
        <w:t xml:space="preserve">Submit a </w:t>
      </w:r>
      <w:r w:rsidR="00524DCF" w:rsidRPr="4935C501">
        <w:rPr>
          <w:rFonts w:ascii="Times New Roman" w:eastAsia="Times New Roman" w:hAnsi="Times New Roman" w:cs="Times New Roman"/>
          <w:b w:val="0"/>
          <w:bCs w:val="0"/>
          <w:color w:val="000000" w:themeColor="text1"/>
          <w:sz w:val="24"/>
          <w:szCs w:val="24"/>
        </w:rPr>
        <w:t>One-page</w:t>
      </w:r>
      <w:r w:rsidRPr="4935C501">
        <w:rPr>
          <w:rFonts w:ascii="Times New Roman" w:eastAsia="Times New Roman" w:hAnsi="Times New Roman" w:cs="Times New Roman"/>
          <w:b w:val="0"/>
          <w:bCs w:val="0"/>
          <w:color w:val="000000" w:themeColor="text1"/>
          <w:sz w:val="24"/>
          <w:szCs w:val="24"/>
        </w:rPr>
        <w:t xml:space="preserve"> (single spaced) essay explicating how the college experience (</w:t>
      </w:r>
      <w:r w:rsidR="00524DCF" w:rsidRPr="4935C501">
        <w:rPr>
          <w:rFonts w:ascii="Times New Roman" w:eastAsia="Times New Roman" w:hAnsi="Times New Roman" w:cs="Times New Roman"/>
          <w:b w:val="0"/>
          <w:bCs w:val="0"/>
          <w:color w:val="000000" w:themeColor="text1"/>
          <w:sz w:val="24"/>
          <w:szCs w:val="24"/>
        </w:rPr>
        <w:t>i.e.,</w:t>
      </w:r>
      <w:r w:rsidRPr="4935C501">
        <w:rPr>
          <w:rFonts w:ascii="Times New Roman" w:eastAsia="Times New Roman" w:hAnsi="Times New Roman" w:cs="Times New Roman"/>
          <w:b w:val="0"/>
          <w:bCs w:val="0"/>
          <w:color w:val="000000" w:themeColor="text1"/>
          <w:sz w:val="24"/>
          <w:szCs w:val="24"/>
        </w:rPr>
        <w:t xml:space="preserve"> attending college courses, activities, and graduating with a degree) will enhance your future social and economic opportunities, and thus add value to the Philadelphia Community. Essays should be 500-750 words highlighting academic achievements, which have prepared the student for college, community service activities, and examples of the student public behavior which demonstrating high moral character. Essays must be received in FOP headquarters, 11630 Caroline Rd Philadelphi</w:t>
      </w:r>
      <w:r w:rsidR="00DD4974">
        <w:rPr>
          <w:rFonts w:ascii="Times New Roman" w:eastAsia="Times New Roman" w:hAnsi="Times New Roman" w:cs="Times New Roman"/>
          <w:b w:val="0"/>
          <w:bCs w:val="0"/>
          <w:color w:val="000000" w:themeColor="text1"/>
          <w:sz w:val="24"/>
          <w:szCs w:val="24"/>
        </w:rPr>
        <w:t xml:space="preserve">a, PA 19154, by February </w:t>
      </w:r>
      <w:r w:rsidR="00524DCF">
        <w:rPr>
          <w:rFonts w:ascii="Times New Roman" w:eastAsia="Times New Roman" w:hAnsi="Times New Roman" w:cs="Times New Roman"/>
          <w:b w:val="0"/>
          <w:bCs w:val="0"/>
          <w:color w:val="000000" w:themeColor="text1"/>
          <w:sz w:val="24"/>
          <w:szCs w:val="24"/>
        </w:rPr>
        <w:t>2</w:t>
      </w:r>
      <w:r w:rsidR="00DD4974">
        <w:rPr>
          <w:rFonts w:ascii="Times New Roman" w:eastAsia="Times New Roman" w:hAnsi="Times New Roman" w:cs="Times New Roman"/>
          <w:b w:val="0"/>
          <w:bCs w:val="0"/>
          <w:color w:val="000000" w:themeColor="text1"/>
          <w:sz w:val="24"/>
          <w:szCs w:val="24"/>
        </w:rPr>
        <w:t>, 2024</w:t>
      </w:r>
      <w:r w:rsidRPr="4935C501">
        <w:rPr>
          <w:rFonts w:ascii="Times New Roman" w:eastAsia="Times New Roman" w:hAnsi="Times New Roman" w:cs="Times New Roman"/>
          <w:b w:val="0"/>
          <w:bCs w:val="0"/>
          <w:color w:val="000000" w:themeColor="text1"/>
          <w:sz w:val="24"/>
          <w:szCs w:val="24"/>
        </w:rPr>
        <w:t xml:space="preserve"> (attention Education Committee).</w:t>
      </w:r>
    </w:p>
    <w:p w14:paraId="1E1D72B9" w14:textId="534E352C" w:rsidR="00466436" w:rsidRDefault="00466436" w:rsidP="4935C501">
      <w:pPr>
        <w:ind w:left="770" w:right="720"/>
        <w:rPr>
          <w:rFonts w:ascii="Times New Roman" w:eastAsia="Times New Roman" w:hAnsi="Times New Roman" w:cs="Times New Roman"/>
          <w:b/>
          <w:bCs/>
          <w:color w:val="000000" w:themeColor="text1"/>
          <w:sz w:val="24"/>
          <w:szCs w:val="24"/>
        </w:rPr>
      </w:pPr>
    </w:p>
    <w:p w14:paraId="179B36F4" w14:textId="2D8552AA" w:rsidR="00466436" w:rsidRPr="00524DCF" w:rsidRDefault="6D2EBA4C" w:rsidP="4935C501">
      <w:pPr>
        <w:pStyle w:val="BodyText"/>
        <w:numPr>
          <w:ilvl w:val="0"/>
          <w:numId w:val="1"/>
        </w:numPr>
        <w:ind w:right="720"/>
        <w:rPr>
          <w:rFonts w:ascii="Times New Roman" w:eastAsia="Times New Roman" w:hAnsi="Times New Roman" w:cs="Times New Roman"/>
          <w:color w:val="000000" w:themeColor="text1"/>
          <w:sz w:val="24"/>
          <w:szCs w:val="24"/>
        </w:rPr>
      </w:pPr>
      <w:r w:rsidRPr="00524DCF">
        <w:rPr>
          <w:rFonts w:ascii="Times New Roman" w:eastAsia="Times New Roman" w:hAnsi="Times New Roman" w:cs="Times New Roman"/>
          <w:color w:val="000000" w:themeColor="text1"/>
          <w:sz w:val="24"/>
          <w:szCs w:val="24"/>
        </w:rPr>
        <w:t xml:space="preserve">Provide supporting documents for evaluation of eligibility. These documents must be official copies of academic transcripts, college acceptance letters, </w:t>
      </w:r>
      <w:r w:rsidR="00524DCF" w:rsidRPr="00524DCF">
        <w:rPr>
          <w:rFonts w:ascii="Times New Roman" w:eastAsia="Times New Roman" w:hAnsi="Times New Roman" w:cs="Times New Roman"/>
          <w:color w:val="000000" w:themeColor="text1"/>
          <w:sz w:val="24"/>
          <w:szCs w:val="24"/>
        </w:rPr>
        <w:t>teachers, principal, coaches, etc.</w:t>
      </w:r>
      <w:r w:rsidRPr="00524DCF">
        <w:rPr>
          <w:rFonts w:ascii="Times New Roman" w:eastAsia="Times New Roman" w:hAnsi="Times New Roman" w:cs="Times New Roman"/>
          <w:color w:val="000000" w:themeColor="text1"/>
          <w:sz w:val="24"/>
          <w:szCs w:val="24"/>
        </w:rPr>
        <w:t xml:space="preserve"> </w:t>
      </w:r>
      <w:r w:rsidR="00FD7B12">
        <w:rPr>
          <w:rFonts w:ascii="Times New Roman" w:eastAsia="Times New Roman" w:hAnsi="Times New Roman" w:cs="Times New Roman"/>
          <w:color w:val="000000" w:themeColor="text1"/>
          <w:sz w:val="24"/>
          <w:szCs w:val="24"/>
        </w:rPr>
        <w:t>letters of recommendations.</w:t>
      </w:r>
      <w:r w:rsidRPr="00524DCF">
        <w:rPr>
          <w:rFonts w:ascii="Times New Roman" w:eastAsia="Times New Roman" w:hAnsi="Times New Roman" w:cs="Times New Roman"/>
          <w:color w:val="000000" w:themeColor="text1"/>
          <w:sz w:val="24"/>
          <w:szCs w:val="24"/>
        </w:rPr>
        <w:t xml:space="preserve">  </w:t>
      </w:r>
    </w:p>
    <w:p w14:paraId="3B70D9EC" w14:textId="4A2CA35F" w:rsidR="00466436" w:rsidRDefault="00466436" w:rsidP="4935C501">
      <w:pPr>
        <w:ind w:left="770" w:right="720"/>
        <w:rPr>
          <w:rFonts w:ascii="Times New Roman" w:eastAsia="Times New Roman" w:hAnsi="Times New Roman" w:cs="Times New Roman"/>
          <w:b/>
          <w:bCs/>
          <w:color w:val="000000" w:themeColor="text1"/>
          <w:sz w:val="24"/>
          <w:szCs w:val="24"/>
        </w:rPr>
      </w:pPr>
    </w:p>
    <w:p w14:paraId="376F6013" w14:textId="6EDDD2A5" w:rsidR="00466436" w:rsidRPr="00FD7B12" w:rsidRDefault="6D2EBA4C" w:rsidP="4935C501">
      <w:pPr>
        <w:pStyle w:val="BodyText"/>
        <w:numPr>
          <w:ilvl w:val="0"/>
          <w:numId w:val="1"/>
        </w:numPr>
        <w:ind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rPr>
        <w:t>Award recipients</w:t>
      </w:r>
      <w:r w:rsidR="00DC14BA">
        <w:rPr>
          <w:rFonts w:ascii="Times New Roman" w:eastAsia="Times New Roman" w:hAnsi="Times New Roman" w:cs="Times New Roman"/>
          <w:b w:val="0"/>
          <w:bCs w:val="0"/>
          <w:color w:val="000000" w:themeColor="text1"/>
          <w:sz w:val="24"/>
          <w:szCs w:val="24"/>
        </w:rPr>
        <w:t xml:space="preserve"> will be notified by May 1, 2024</w:t>
      </w:r>
      <w:r w:rsidRPr="4935C501">
        <w:rPr>
          <w:rFonts w:ascii="Times New Roman" w:eastAsia="Times New Roman" w:hAnsi="Times New Roman" w:cs="Times New Roman"/>
          <w:b w:val="0"/>
          <w:bCs w:val="0"/>
          <w:color w:val="000000" w:themeColor="text1"/>
          <w:sz w:val="24"/>
          <w:szCs w:val="24"/>
        </w:rPr>
        <w:t xml:space="preserve"> via email and/or U.S. Postal mail. Additionally, a list of awardees will be posted on the FOP website. </w:t>
      </w:r>
    </w:p>
    <w:p w14:paraId="59BC5958" w14:textId="77777777" w:rsidR="00FD7B12" w:rsidRDefault="00FD7B12" w:rsidP="00FD7B12">
      <w:pPr>
        <w:pStyle w:val="ListParagraph"/>
        <w:rPr>
          <w:rFonts w:ascii="Times New Roman" w:eastAsia="Times New Roman" w:hAnsi="Times New Roman" w:cs="Times New Roman"/>
          <w:color w:val="000000" w:themeColor="text1"/>
          <w:sz w:val="24"/>
          <w:szCs w:val="24"/>
        </w:rPr>
      </w:pPr>
    </w:p>
    <w:p w14:paraId="22ACC989" w14:textId="77777777" w:rsidR="00FD7B12" w:rsidRDefault="00FD7B12" w:rsidP="00FD7B12">
      <w:pPr>
        <w:pStyle w:val="BodyText"/>
        <w:ind w:right="720"/>
        <w:rPr>
          <w:rFonts w:ascii="Times New Roman" w:eastAsia="Times New Roman" w:hAnsi="Times New Roman" w:cs="Times New Roman"/>
          <w:color w:val="000000" w:themeColor="text1"/>
          <w:sz w:val="24"/>
          <w:szCs w:val="24"/>
        </w:rPr>
      </w:pPr>
    </w:p>
    <w:p w14:paraId="61D5A8C1" w14:textId="26318112" w:rsidR="00FD7B12" w:rsidRDefault="00FD7B12" w:rsidP="00FD7B12">
      <w:pPr>
        <w:pStyle w:val="BodyText"/>
        <w:ind w:left="770" w:right="720"/>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 xml:space="preserve">All documents must be received by February </w:t>
      </w:r>
      <w:r>
        <w:rPr>
          <w:rFonts w:ascii="Times New Roman" w:eastAsia="Times New Roman" w:hAnsi="Times New Roman" w:cs="Times New Roman"/>
          <w:b w:val="0"/>
          <w:bCs w:val="0"/>
          <w:color w:val="000000" w:themeColor="text1"/>
          <w:sz w:val="24"/>
          <w:szCs w:val="24"/>
        </w:rPr>
        <w:t>2</w:t>
      </w:r>
      <w:r>
        <w:rPr>
          <w:rFonts w:ascii="Times New Roman" w:eastAsia="Times New Roman" w:hAnsi="Times New Roman" w:cs="Times New Roman"/>
          <w:b w:val="0"/>
          <w:bCs w:val="0"/>
          <w:color w:val="000000" w:themeColor="text1"/>
          <w:sz w:val="24"/>
          <w:szCs w:val="24"/>
        </w:rPr>
        <w:t>,</w:t>
      </w:r>
      <w:r>
        <w:rPr>
          <w:rFonts w:ascii="Times New Roman" w:eastAsia="Times New Roman" w:hAnsi="Times New Roman" w:cs="Times New Roman"/>
          <w:b w:val="0"/>
          <w:bCs w:val="0"/>
          <w:color w:val="000000" w:themeColor="text1"/>
          <w:sz w:val="24"/>
          <w:szCs w:val="24"/>
        </w:rPr>
        <w:t xml:space="preserve"> 2024,</w:t>
      </w:r>
      <w:r>
        <w:rPr>
          <w:rFonts w:ascii="Times New Roman" w:eastAsia="Times New Roman" w:hAnsi="Times New Roman" w:cs="Times New Roman"/>
          <w:b w:val="0"/>
          <w:bCs w:val="0"/>
          <w:color w:val="000000" w:themeColor="text1"/>
          <w:sz w:val="24"/>
          <w:szCs w:val="24"/>
        </w:rPr>
        <w:t xml:space="preserve"> </w:t>
      </w:r>
      <w:r>
        <w:rPr>
          <w:rFonts w:ascii="Times New Roman" w:eastAsia="Times New Roman" w:hAnsi="Times New Roman" w:cs="Times New Roman"/>
          <w:b w:val="0"/>
          <w:bCs w:val="0"/>
          <w:color w:val="000000" w:themeColor="text1"/>
          <w:sz w:val="24"/>
          <w:szCs w:val="24"/>
        </w:rPr>
        <w:t xml:space="preserve">either dropped off here or mailed </w:t>
      </w:r>
      <w:r>
        <w:rPr>
          <w:rFonts w:ascii="Times New Roman" w:eastAsia="Times New Roman" w:hAnsi="Times New Roman" w:cs="Times New Roman"/>
          <w:b w:val="0"/>
          <w:bCs w:val="0"/>
          <w:color w:val="000000" w:themeColor="text1"/>
          <w:sz w:val="24"/>
          <w:szCs w:val="24"/>
        </w:rPr>
        <w:t>to</w:t>
      </w:r>
      <w:r>
        <w:rPr>
          <w:rFonts w:ascii="Times New Roman" w:eastAsia="Times New Roman" w:hAnsi="Times New Roman" w:cs="Times New Roman"/>
          <w:b w:val="0"/>
          <w:bCs w:val="0"/>
          <w:color w:val="000000" w:themeColor="text1"/>
          <w:sz w:val="24"/>
          <w:szCs w:val="24"/>
        </w:rPr>
        <w:t>:</w:t>
      </w:r>
    </w:p>
    <w:p w14:paraId="5CB7EFBE" w14:textId="77777777" w:rsidR="00FD7B12" w:rsidRDefault="00FD7B12" w:rsidP="00FD7B12">
      <w:pPr>
        <w:pStyle w:val="BodyText"/>
        <w:ind w:left="770" w:right="720"/>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FOP Lodge #5 Headquarters</w:t>
      </w:r>
    </w:p>
    <w:p w14:paraId="177540FD" w14:textId="77777777" w:rsidR="00FD7B12" w:rsidRDefault="00FD7B12" w:rsidP="00FD7B12">
      <w:pPr>
        <w:pStyle w:val="BodyText"/>
        <w:ind w:left="770" w:right="720"/>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11630 Caroline Road</w:t>
      </w:r>
    </w:p>
    <w:p w14:paraId="084AF225" w14:textId="77777777" w:rsidR="00FD7B12" w:rsidRDefault="00FD7B12" w:rsidP="00FD7B12">
      <w:pPr>
        <w:pStyle w:val="BodyText"/>
        <w:ind w:left="770" w:right="720"/>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Philadelphia, PA 19154</w:t>
      </w:r>
    </w:p>
    <w:p w14:paraId="3E382CD0" w14:textId="77777777" w:rsidR="00FD7B12" w:rsidRPr="00131231" w:rsidRDefault="00FD7B12" w:rsidP="00FD7B12">
      <w:pPr>
        <w:pStyle w:val="BodyText"/>
        <w:ind w:left="770" w:right="720"/>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Attention Education Committee</w:t>
      </w:r>
    </w:p>
    <w:p w14:paraId="00443C84" w14:textId="67A61DCF" w:rsidR="00466436" w:rsidRDefault="00466436" w:rsidP="4935C501">
      <w:pPr>
        <w:ind w:left="1490" w:right="720"/>
        <w:rPr>
          <w:rFonts w:ascii="Times New Roman" w:eastAsia="Times New Roman" w:hAnsi="Times New Roman" w:cs="Times New Roman"/>
          <w:b/>
          <w:bCs/>
          <w:color w:val="000000" w:themeColor="text1"/>
          <w:sz w:val="24"/>
          <w:szCs w:val="24"/>
        </w:rPr>
      </w:pPr>
    </w:p>
    <w:p w14:paraId="1BC3BA63" w14:textId="6E2B684B" w:rsidR="00466436" w:rsidRDefault="00466436" w:rsidP="4935C501">
      <w:pPr>
        <w:ind w:left="770" w:right="720"/>
        <w:rPr>
          <w:rFonts w:ascii="Times New Roman" w:eastAsia="Times New Roman" w:hAnsi="Times New Roman" w:cs="Times New Roman"/>
          <w:b/>
          <w:bCs/>
          <w:color w:val="000000" w:themeColor="text1"/>
          <w:sz w:val="24"/>
          <w:szCs w:val="24"/>
        </w:rPr>
      </w:pPr>
    </w:p>
    <w:p w14:paraId="7B590A61" w14:textId="4E7F2FF9" w:rsidR="00466436" w:rsidRDefault="00466436" w:rsidP="4935C501">
      <w:pPr>
        <w:ind w:left="770" w:right="720"/>
        <w:rPr>
          <w:rFonts w:ascii="Times New Roman" w:eastAsia="Times New Roman" w:hAnsi="Times New Roman" w:cs="Times New Roman"/>
          <w:b/>
          <w:bCs/>
          <w:color w:val="000000" w:themeColor="text1"/>
          <w:sz w:val="24"/>
          <w:szCs w:val="24"/>
        </w:rPr>
      </w:pPr>
    </w:p>
    <w:p w14:paraId="56C444A9" w14:textId="16CB48E2" w:rsidR="00466436" w:rsidRDefault="6D2EBA4C" w:rsidP="4935C501">
      <w:pPr>
        <w:pStyle w:val="BodyText"/>
        <w:ind w:left="770"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u w:val="single"/>
        </w:rPr>
        <w:t>Privacy Policy</w:t>
      </w:r>
    </w:p>
    <w:p w14:paraId="0DC15706" w14:textId="70AB2DF8" w:rsidR="00466436" w:rsidRDefault="00466436" w:rsidP="4935C501">
      <w:pPr>
        <w:ind w:left="770" w:right="720"/>
        <w:rPr>
          <w:rFonts w:ascii="Times New Roman" w:eastAsia="Times New Roman" w:hAnsi="Times New Roman" w:cs="Times New Roman"/>
          <w:b/>
          <w:bCs/>
          <w:color w:val="000000" w:themeColor="text1"/>
          <w:sz w:val="24"/>
          <w:szCs w:val="24"/>
        </w:rPr>
      </w:pPr>
    </w:p>
    <w:p w14:paraId="393F5AB9" w14:textId="67F4AC1A" w:rsidR="00466436" w:rsidRDefault="6D2EBA4C" w:rsidP="4935C501">
      <w:pPr>
        <w:pStyle w:val="BodyText"/>
        <w:ind w:left="770" w:right="720"/>
        <w:rPr>
          <w:rFonts w:ascii="Times New Roman" w:eastAsia="Times New Roman" w:hAnsi="Times New Roman" w:cs="Times New Roman"/>
          <w:color w:val="000000" w:themeColor="text1"/>
          <w:sz w:val="24"/>
          <w:szCs w:val="24"/>
        </w:rPr>
      </w:pPr>
      <w:r w:rsidRPr="4935C501">
        <w:rPr>
          <w:rFonts w:ascii="Times New Roman" w:eastAsia="Times New Roman" w:hAnsi="Times New Roman" w:cs="Times New Roman"/>
          <w:b w:val="0"/>
          <w:bCs w:val="0"/>
          <w:color w:val="000000" w:themeColor="text1"/>
          <w:sz w:val="24"/>
          <w:szCs w:val="24"/>
        </w:rPr>
        <w:t xml:space="preserve">All documents received by the Education Committee, which is the committee responsible for overseeing the FOP College Scholarship application process, evaluating applicant eligibility, determining awardees, and issuing ‘letters of awards’ will be stored for one calendar year. At the conclusion of the repository period, the document will be destroyed in a manner consistent with best business practices. </w:t>
      </w:r>
    </w:p>
    <w:bookmarkEnd w:id="0"/>
    <w:p w14:paraId="6B6DFD29" w14:textId="6432716D" w:rsidR="00466436" w:rsidRDefault="00466436" w:rsidP="4935C501">
      <w:pPr>
        <w:spacing w:line="360" w:lineRule="auto"/>
        <w:rPr>
          <w:rFonts w:ascii="Times New Roman" w:eastAsia="Times New Roman" w:hAnsi="Times New Roman" w:cs="Times New Roman"/>
          <w:color w:val="000000" w:themeColor="text1"/>
          <w:sz w:val="24"/>
          <w:szCs w:val="24"/>
        </w:rPr>
      </w:pPr>
    </w:p>
    <w:p w14:paraId="0BDE1965" w14:textId="7685FADF" w:rsidR="00466436" w:rsidRDefault="00466436" w:rsidP="4935C501">
      <w:pPr>
        <w:pStyle w:val="BodyText"/>
        <w:rPr>
          <w:b w:val="0"/>
          <w:bCs w:val="0"/>
          <w:sz w:val="20"/>
          <w:szCs w:val="20"/>
        </w:rPr>
      </w:pPr>
    </w:p>
    <w:p w14:paraId="2247D857" w14:textId="39435560" w:rsidR="00C26F87" w:rsidRDefault="00C26F87">
      <w:pPr>
        <w:pStyle w:val="BodyText"/>
        <w:rPr>
          <w:b w:val="0"/>
          <w:bCs w:val="0"/>
          <w:sz w:val="20"/>
        </w:rPr>
      </w:pPr>
    </w:p>
    <w:p w14:paraId="672F208F" w14:textId="1601023E" w:rsidR="00C26F87" w:rsidRDefault="00C26F87">
      <w:pPr>
        <w:pStyle w:val="BodyText"/>
        <w:rPr>
          <w:b w:val="0"/>
          <w:bCs w:val="0"/>
          <w:sz w:val="20"/>
        </w:rPr>
      </w:pPr>
    </w:p>
    <w:p w14:paraId="3FBFB467" w14:textId="3878AFE1" w:rsidR="00C26F87" w:rsidRDefault="00C26F87">
      <w:pPr>
        <w:pStyle w:val="BodyText"/>
        <w:rPr>
          <w:b w:val="0"/>
          <w:bCs w:val="0"/>
          <w:sz w:val="20"/>
        </w:rPr>
      </w:pPr>
    </w:p>
    <w:p w14:paraId="09002A20" w14:textId="665CC9DE" w:rsidR="00C26F87" w:rsidRDefault="00C26F87">
      <w:pPr>
        <w:pStyle w:val="BodyText"/>
        <w:rPr>
          <w:b w:val="0"/>
          <w:bCs w:val="0"/>
          <w:sz w:val="20"/>
        </w:rPr>
      </w:pPr>
    </w:p>
    <w:p w14:paraId="10B924FD" w14:textId="29CCC17F" w:rsidR="00C26F87" w:rsidRDefault="00C26F87">
      <w:pPr>
        <w:pStyle w:val="BodyText"/>
        <w:rPr>
          <w:b w:val="0"/>
          <w:bCs w:val="0"/>
          <w:sz w:val="20"/>
        </w:rPr>
      </w:pPr>
    </w:p>
    <w:p w14:paraId="3A5BFB26" w14:textId="75BEC6B4" w:rsidR="00C26F87" w:rsidRDefault="00C26F87">
      <w:pPr>
        <w:pStyle w:val="BodyText"/>
        <w:rPr>
          <w:b w:val="0"/>
          <w:bCs w:val="0"/>
          <w:sz w:val="20"/>
        </w:rPr>
      </w:pPr>
    </w:p>
    <w:p w14:paraId="32D9E8CB" w14:textId="6CC481E5" w:rsidR="00C26F87" w:rsidRDefault="00C26F87">
      <w:pPr>
        <w:pStyle w:val="BodyText"/>
        <w:rPr>
          <w:b w:val="0"/>
          <w:bCs w:val="0"/>
          <w:sz w:val="20"/>
        </w:rPr>
      </w:pPr>
    </w:p>
    <w:p w14:paraId="18997A15" w14:textId="52ED3DE9" w:rsidR="00C26F87" w:rsidRDefault="00C26F87">
      <w:pPr>
        <w:pStyle w:val="BodyText"/>
        <w:rPr>
          <w:b w:val="0"/>
          <w:bCs w:val="0"/>
          <w:sz w:val="20"/>
        </w:rPr>
      </w:pPr>
    </w:p>
    <w:p w14:paraId="726CFC04" w14:textId="5A0D26A1" w:rsidR="00C26F87" w:rsidRPr="00C937AB" w:rsidRDefault="00C26F87">
      <w:pPr>
        <w:pStyle w:val="BodyText"/>
        <w:rPr>
          <w:b w:val="0"/>
          <w:bCs w:val="0"/>
          <w:color w:val="1F497D" w:themeColor="text2"/>
          <w:sz w:val="18"/>
          <w:szCs w:val="18"/>
        </w:rPr>
      </w:pPr>
    </w:p>
    <w:p w14:paraId="0EE7BD1C" w14:textId="77777777" w:rsidR="001B593C" w:rsidRPr="00C937AB" w:rsidRDefault="001B593C" w:rsidP="001B593C">
      <w:pPr>
        <w:pStyle w:val="NoSpacing"/>
        <w:jc w:val="center"/>
        <w:rPr>
          <w:b/>
          <w:bCs/>
          <w:color w:val="1F497D" w:themeColor="text2"/>
          <w:sz w:val="18"/>
          <w:szCs w:val="18"/>
        </w:rPr>
      </w:pPr>
      <w:r w:rsidRPr="00C937AB">
        <w:rPr>
          <w:b/>
          <w:bCs/>
          <w:color w:val="1F497D" w:themeColor="text2"/>
          <w:sz w:val="18"/>
          <w:szCs w:val="18"/>
        </w:rPr>
        <w:t>EXECUTIVE BOARD</w:t>
      </w:r>
      <w:r w:rsidR="00000619" w:rsidRPr="00C937AB">
        <w:rPr>
          <w:b/>
          <w:bCs/>
          <w:color w:val="1F497D" w:themeColor="text2"/>
          <w:sz w:val="18"/>
          <w:szCs w:val="18"/>
        </w:rPr>
        <w:t xml:space="preserve"> MEMBERS</w:t>
      </w:r>
    </w:p>
    <w:p w14:paraId="0761160C" w14:textId="256AD7DB" w:rsidR="001B593C" w:rsidRPr="00C937AB" w:rsidRDefault="001B593C" w:rsidP="001B593C">
      <w:pPr>
        <w:pStyle w:val="NoSpacing"/>
        <w:jc w:val="center"/>
        <w:rPr>
          <w:sz w:val="18"/>
          <w:szCs w:val="18"/>
        </w:rPr>
      </w:pPr>
      <w:r w:rsidRPr="00C937AB">
        <w:rPr>
          <w:b/>
          <w:bCs/>
          <w:color w:val="1F497D" w:themeColor="text2"/>
          <w:sz w:val="18"/>
          <w:szCs w:val="18"/>
        </w:rPr>
        <w:t>Past President</w:t>
      </w:r>
      <w:r w:rsidRPr="00C937AB">
        <w:rPr>
          <w:sz w:val="18"/>
          <w:szCs w:val="18"/>
        </w:rPr>
        <w:t xml:space="preserve">: </w:t>
      </w:r>
      <w:r w:rsidRPr="00C937AB">
        <w:rPr>
          <w:b/>
          <w:bCs/>
          <w:color w:val="000000" w:themeColor="text1"/>
          <w:sz w:val="18"/>
          <w:szCs w:val="18"/>
        </w:rPr>
        <w:t>John J. McNesby</w:t>
      </w:r>
    </w:p>
    <w:p w14:paraId="0D211E5F" w14:textId="52B973DA" w:rsidR="008D0A6C" w:rsidRPr="00C937AB" w:rsidRDefault="00000619" w:rsidP="001B593C">
      <w:pPr>
        <w:pStyle w:val="NoSpacing"/>
        <w:jc w:val="center"/>
        <w:rPr>
          <w:sz w:val="18"/>
          <w:szCs w:val="18"/>
        </w:rPr>
      </w:pPr>
      <w:r w:rsidRPr="00C937AB">
        <w:rPr>
          <w:b/>
          <w:bCs/>
          <w:color w:val="1F497D" w:themeColor="text2"/>
          <w:w w:val="105"/>
          <w:sz w:val="18"/>
          <w:szCs w:val="18"/>
        </w:rPr>
        <w:t>Vice Presidents</w:t>
      </w:r>
      <w:r w:rsidRPr="00C937AB">
        <w:rPr>
          <w:w w:val="105"/>
          <w:sz w:val="18"/>
          <w:szCs w:val="18"/>
        </w:rPr>
        <w:t>:</w:t>
      </w:r>
      <w:r w:rsidRPr="00C937AB">
        <w:rPr>
          <w:color w:val="231F20"/>
          <w:w w:val="105"/>
          <w:sz w:val="18"/>
          <w:szCs w:val="18"/>
        </w:rPr>
        <w:t xml:space="preserve"> </w:t>
      </w:r>
      <w:r w:rsidRPr="00C937AB">
        <w:rPr>
          <w:b/>
          <w:bCs/>
          <w:color w:val="231F20"/>
          <w:w w:val="105"/>
          <w:sz w:val="18"/>
          <w:szCs w:val="18"/>
        </w:rPr>
        <w:t xml:space="preserve">John R. McGrody, </w:t>
      </w:r>
      <w:r w:rsidR="00C1190E" w:rsidRPr="00C937AB">
        <w:rPr>
          <w:b/>
          <w:bCs/>
          <w:color w:val="231F20"/>
          <w:w w:val="105"/>
          <w:sz w:val="18"/>
          <w:szCs w:val="18"/>
        </w:rPr>
        <w:t xml:space="preserve">Nicholas </w:t>
      </w:r>
      <w:proofErr w:type="spellStart"/>
      <w:r w:rsidR="00C1190E" w:rsidRPr="00C937AB">
        <w:rPr>
          <w:b/>
          <w:bCs/>
          <w:color w:val="231F20"/>
          <w:w w:val="105"/>
          <w:sz w:val="18"/>
          <w:szCs w:val="18"/>
        </w:rPr>
        <w:t>DeNofa</w:t>
      </w:r>
      <w:proofErr w:type="spellEnd"/>
      <w:r w:rsidR="00C1190E" w:rsidRPr="00C937AB">
        <w:rPr>
          <w:b/>
          <w:bCs/>
          <w:color w:val="231F20"/>
          <w:w w:val="105"/>
          <w:sz w:val="18"/>
          <w:szCs w:val="18"/>
        </w:rPr>
        <w:t xml:space="preserve">, Steven J. Weiler, John McLaughlin                                                                              </w:t>
      </w:r>
      <w:r w:rsidR="6C5128F8" w:rsidRPr="00C937AB">
        <w:rPr>
          <w:b/>
          <w:bCs/>
          <w:color w:val="231F20"/>
          <w:w w:val="105"/>
          <w:sz w:val="18"/>
          <w:szCs w:val="18"/>
        </w:rPr>
        <w:t xml:space="preserve">            </w:t>
      </w:r>
      <w:r w:rsidRPr="00C937AB">
        <w:rPr>
          <w:b/>
          <w:bCs/>
          <w:color w:val="1F497D" w:themeColor="text2"/>
          <w:w w:val="105"/>
          <w:sz w:val="18"/>
          <w:szCs w:val="18"/>
        </w:rPr>
        <w:t>Recording Secretary</w:t>
      </w:r>
      <w:r w:rsidRPr="00C937AB">
        <w:rPr>
          <w:w w:val="105"/>
          <w:sz w:val="18"/>
          <w:szCs w:val="18"/>
        </w:rPr>
        <w:t xml:space="preserve">: </w:t>
      </w:r>
      <w:r w:rsidRPr="00C937AB">
        <w:rPr>
          <w:b/>
          <w:bCs/>
          <w:color w:val="231F20"/>
          <w:w w:val="105"/>
          <w:sz w:val="18"/>
          <w:szCs w:val="18"/>
        </w:rPr>
        <w:t>John Hoyt</w:t>
      </w:r>
      <w:r w:rsidRPr="00C937AB">
        <w:rPr>
          <w:color w:val="231F20"/>
          <w:w w:val="105"/>
          <w:sz w:val="18"/>
          <w:szCs w:val="18"/>
        </w:rPr>
        <w:t xml:space="preserve">   </w:t>
      </w:r>
      <w:r w:rsidRPr="00C937AB">
        <w:rPr>
          <w:b/>
          <w:bCs/>
          <w:color w:val="1F497D" w:themeColor="text2"/>
          <w:w w:val="105"/>
          <w:sz w:val="18"/>
          <w:szCs w:val="18"/>
        </w:rPr>
        <w:t>Financial Secretary</w:t>
      </w:r>
      <w:r w:rsidRPr="00C937AB">
        <w:rPr>
          <w:w w:val="105"/>
          <w:sz w:val="18"/>
          <w:szCs w:val="18"/>
        </w:rPr>
        <w:t xml:space="preserve">: </w:t>
      </w:r>
      <w:r w:rsidRPr="00C937AB">
        <w:rPr>
          <w:b/>
          <w:bCs/>
          <w:color w:val="231F20"/>
          <w:w w:val="105"/>
          <w:sz w:val="18"/>
          <w:szCs w:val="18"/>
        </w:rPr>
        <w:t>Michael</w:t>
      </w:r>
      <w:r w:rsidRPr="00C937AB">
        <w:rPr>
          <w:b/>
          <w:bCs/>
          <w:color w:val="231F20"/>
          <w:spacing w:val="33"/>
          <w:w w:val="105"/>
          <w:sz w:val="18"/>
          <w:szCs w:val="18"/>
        </w:rPr>
        <w:t xml:space="preserve"> </w:t>
      </w:r>
      <w:r w:rsidRPr="00C937AB">
        <w:rPr>
          <w:b/>
          <w:bCs/>
          <w:color w:val="231F20"/>
          <w:w w:val="105"/>
          <w:sz w:val="18"/>
          <w:szCs w:val="18"/>
        </w:rPr>
        <w:t>P.</w:t>
      </w:r>
      <w:r w:rsidRPr="00C937AB">
        <w:rPr>
          <w:b/>
          <w:bCs/>
          <w:color w:val="231F20"/>
          <w:spacing w:val="3"/>
          <w:w w:val="105"/>
          <w:sz w:val="18"/>
          <w:szCs w:val="18"/>
        </w:rPr>
        <w:t xml:space="preserve"> </w:t>
      </w:r>
      <w:r w:rsidRPr="00C937AB">
        <w:rPr>
          <w:b/>
          <w:bCs/>
          <w:color w:val="231F20"/>
          <w:w w:val="105"/>
          <w:sz w:val="18"/>
          <w:szCs w:val="18"/>
        </w:rPr>
        <w:t>Trask</w:t>
      </w:r>
      <w:r w:rsidR="6BDDA416" w:rsidRPr="00C937AB">
        <w:rPr>
          <w:color w:val="231F20"/>
          <w:w w:val="105"/>
          <w:sz w:val="18"/>
          <w:szCs w:val="18"/>
        </w:rPr>
        <w:t xml:space="preserve"> </w:t>
      </w:r>
      <w:r w:rsidRPr="00C937AB">
        <w:rPr>
          <w:b/>
          <w:bCs/>
          <w:color w:val="1F497D" w:themeColor="text2"/>
          <w:sz w:val="18"/>
          <w:szCs w:val="18"/>
        </w:rPr>
        <w:t>Treasurer:</w:t>
      </w:r>
      <w:r w:rsidRPr="00C937AB">
        <w:rPr>
          <w:color w:val="1F497D" w:themeColor="text2"/>
          <w:sz w:val="18"/>
          <w:szCs w:val="18"/>
        </w:rPr>
        <w:t xml:space="preserve"> </w:t>
      </w:r>
      <w:r w:rsidRPr="00C937AB">
        <w:rPr>
          <w:b/>
          <w:bCs/>
          <w:color w:val="231F20"/>
          <w:sz w:val="18"/>
          <w:szCs w:val="18"/>
        </w:rPr>
        <w:t>William</w:t>
      </w:r>
      <w:r w:rsidRPr="00C937AB">
        <w:rPr>
          <w:b/>
          <w:bCs/>
          <w:color w:val="231F20"/>
          <w:spacing w:val="-14"/>
          <w:sz w:val="18"/>
          <w:szCs w:val="18"/>
        </w:rPr>
        <w:t xml:space="preserve"> </w:t>
      </w:r>
      <w:r w:rsidRPr="00C937AB">
        <w:rPr>
          <w:b/>
          <w:bCs/>
          <w:color w:val="231F20"/>
          <w:sz w:val="18"/>
          <w:szCs w:val="18"/>
        </w:rPr>
        <w:t>Sierra</w:t>
      </w:r>
    </w:p>
    <w:p w14:paraId="4A96EB1E" w14:textId="5DF81FE9" w:rsidR="008D0A6C" w:rsidRPr="00C937AB" w:rsidRDefault="00000619" w:rsidP="001B593C">
      <w:pPr>
        <w:pStyle w:val="NoSpacing"/>
        <w:jc w:val="center"/>
        <w:rPr>
          <w:sz w:val="18"/>
          <w:szCs w:val="18"/>
        </w:rPr>
      </w:pPr>
      <w:r w:rsidRPr="00C937AB">
        <w:rPr>
          <w:b/>
          <w:bCs/>
          <w:color w:val="1F497D" w:themeColor="text2"/>
          <w:w w:val="105"/>
          <w:sz w:val="18"/>
          <w:szCs w:val="18"/>
        </w:rPr>
        <w:t>Trustees</w:t>
      </w:r>
      <w:r w:rsidRPr="00C937AB">
        <w:rPr>
          <w:w w:val="105"/>
          <w:sz w:val="18"/>
          <w:szCs w:val="18"/>
        </w:rPr>
        <w:t xml:space="preserve">: </w:t>
      </w:r>
      <w:r w:rsidR="00C1190E" w:rsidRPr="00C937AB">
        <w:rPr>
          <w:b/>
          <w:bCs/>
          <w:color w:val="231F20"/>
          <w:w w:val="105"/>
          <w:sz w:val="18"/>
          <w:szCs w:val="18"/>
        </w:rPr>
        <w:t>Yvette Clark</w:t>
      </w:r>
      <w:r w:rsidR="00C14110" w:rsidRPr="00C937AB">
        <w:rPr>
          <w:b/>
          <w:bCs/>
          <w:color w:val="231F20"/>
          <w:w w:val="105"/>
          <w:sz w:val="18"/>
          <w:szCs w:val="18"/>
        </w:rPr>
        <w:t>,</w:t>
      </w:r>
      <w:r w:rsidR="00C1190E" w:rsidRPr="00C937AB">
        <w:rPr>
          <w:b/>
          <w:bCs/>
          <w:color w:val="231F20"/>
          <w:w w:val="105"/>
          <w:sz w:val="18"/>
          <w:szCs w:val="18"/>
        </w:rPr>
        <w:t xml:space="preserve"> James Crown,</w:t>
      </w:r>
      <w:r w:rsidR="00C14110" w:rsidRPr="00C937AB">
        <w:rPr>
          <w:b/>
          <w:bCs/>
          <w:color w:val="231F20"/>
          <w:w w:val="105"/>
          <w:sz w:val="18"/>
          <w:szCs w:val="18"/>
        </w:rPr>
        <w:t xml:space="preserve"> Myrna Rivera, </w:t>
      </w:r>
      <w:r w:rsidR="00C1190E" w:rsidRPr="00C937AB">
        <w:rPr>
          <w:b/>
          <w:bCs/>
          <w:color w:val="231F20"/>
          <w:w w:val="105"/>
          <w:sz w:val="18"/>
          <w:szCs w:val="18"/>
        </w:rPr>
        <w:t>Peter Sweryda, Scott R.</w:t>
      </w:r>
      <w:r w:rsidR="00C1190E" w:rsidRPr="00C937AB">
        <w:rPr>
          <w:color w:val="231F20"/>
          <w:w w:val="105"/>
          <w:sz w:val="18"/>
          <w:szCs w:val="18"/>
        </w:rPr>
        <w:t xml:space="preserve"> Bradley</w:t>
      </w:r>
      <w:r w:rsidRPr="00C937AB">
        <w:rPr>
          <w:color w:val="231F20"/>
          <w:w w:val="105"/>
          <w:sz w:val="18"/>
          <w:szCs w:val="18"/>
        </w:rPr>
        <w:t xml:space="preserve"> </w:t>
      </w:r>
      <w:r w:rsidRPr="00C937AB">
        <w:rPr>
          <w:b/>
          <w:bCs/>
          <w:color w:val="1F497D" w:themeColor="text2"/>
          <w:w w:val="105"/>
          <w:sz w:val="18"/>
          <w:szCs w:val="18"/>
        </w:rPr>
        <w:t>Conductor</w:t>
      </w:r>
      <w:r w:rsidRPr="00C937AB">
        <w:rPr>
          <w:w w:val="105"/>
          <w:sz w:val="18"/>
          <w:szCs w:val="18"/>
        </w:rPr>
        <w:t xml:space="preserve">: </w:t>
      </w:r>
      <w:r w:rsidRPr="00C937AB">
        <w:rPr>
          <w:b/>
          <w:bCs/>
          <w:color w:val="231F20"/>
          <w:w w:val="105"/>
          <w:sz w:val="18"/>
          <w:szCs w:val="18"/>
        </w:rPr>
        <w:t>Sharon Jonas</w:t>
      </w:r>
      <w:r w:rsidR="00C1190E" w:rsidRPr="00C937AB">
        <w:rPr>
          <w:color w:val="231F20"/>
          <w:w w:val="105"/>
          <w:sz w:val="18"/>
          <w:szCs w:val="18"/>
        </w:rPr>
        <w:t xml:space="preserve">                                                    </w:t>
      </w:r>
      <w:r w:rsidRPr="00C937AB">
        <w:rPr>
          <w:color w:val="231F20"/>
          <w:w w:val="105"/>
          <w:sz w:val="18"/>
          <w:szCs w:val="18"/>
        </w:rPr>
        <w:t xml:space="preserve"> </w:t>
      </w:r>
      <w:r w:rsidRPr="00C937AB">
        <w:rPr>
          <w:b/>
          <w:bCs/>
          <w:color w:val="1F497D" w:themeColor="text2"/>
          <w:w w:val="105"/>
          <w:sz w:val="18"/>
          <w:szCs w:val="18"/>
        </w:rPr>
        <w:t>Guards</w:t>
      </w:r>
      <w:r w:rsidRPr="00C937AB">
        <w:rPr>
          <w:w w:val="105"/>
          <w:sz w:val="18"/>
          <w:szCs w:val="18"/>
        </w:rPr>
        <w:t>:</w:t>
      </w:r>
      <w:r w:rsidRPr="00C937AB">
        <w:rPr>
          <w:color w:val="231F20"/>
          <w:w w:val="105"/>
          <w:sz w:val="18"/>
          <w:szCs w:val="18"/>
        </w:rPr>
        <w:t xml:space="preserve"> </w:t>
      </w:r>
      <w:r w:rsidRPr="00C937AB">
        <w:rPr>
          <w:b/>
          <w:bCs/>
          <w:color w:val="231F20"/>
          <w:w w:val="105"/>
          <w:sz w:val="18"/>
          <w:szCs w:val="18"/>
        </w:rPr>
        <w:t>J</w:t>
      </w:r>
      <w:r w:rsidR="00C14110" w:rsidRPr="00C937AB">
        <w:rPr>
          <w:b/>
          <w:bCs/>
          <w:color w:val="231F20"/>
          <w:w w:val="105"/>
          <w:sz w:val="18"/>
          <w:szCs w:val="18"/>
        </w:rPr>
        <w:t>ose Dones</w:t>
      </w:r>
      <w:r w:rsidR="00C1190E" w:rsidRPr="00C937AB">
        <w:rPr>
          <w:b/>
          <w:bCs/>
          <w:color w:val="231F20"/>
          <w:w w:val="105"/>
          <w:sz w:val="18"/>
          <w:szCs w:val="18"/>
        </w:rPr>
        <w:t xml:space="preserve">, Ashley </w:t>
      </w:r>
      <w:r w:rsidR="00524DCF" w:rsidRPr="00C937AB">
        <w:rPr>
          <w:b/>
          <w:bCs/>
          <w:color w:val="231F20"/>
          <w:w w:val="105"/>
          <w:sz w:val="18"/>
          <w:szCs w:val="18"/>
        </w:rPr>
        <w:t>Hoggard</w:t>
      </w:r>
      <w:r w:rsidR="00524DCF" w:rsidRPr="00C937AB">
        <w:rPr>
          <w:b/>
          <w:bCs/>
          <w:color w:val="1F497D" w:themeColor="text2"/>
          <w:w w:val="105"/>
          <w:sz w:val="18"/>
          <w:szCs w:val="18"/>
        </w:rPr>
        <w:t xml:space="preserve"> Chaplain</w:t>
      </w:r>
      <w:r w:rsidRPr="00C937AB">
        <w:rPr>
          <w:w w:val="105"/>
          <w:sz w:val="18"/>
          <w:szCs w:val="18"/>
        </w:rPr>
        <w:t xml:space="preserve">: </w:t>
      </w:r>
      <w:r w:rsidRPr="00C937AB">
        <w:rPr>
          <w:b/>
          <w:bCs/>
          <w:color w:val="231F20"/>
          <w:w w:val="105"/>
          <w:sz w:val="18"/>
          <w:szCs w:val="18"/>
        </w:rPr>
        <w:t>Louis J. Campione</w:t>
      </w:r>
    </w:p>
    <w:p w14:paraId="1AC6B81D" w14:textId="77777777" w:rsidR="008D0A6C" w:rsidRPr="00C1190E" w:rsidRDefault="00000619">
      <w:pPr>
        <w:pStyle w:val="BodyText"/>
        <w:spacing w:before="1"/>
      </w:pPr>
      <w:r w:rsidRPr="00C1190E">
        <w:rPr>
          <w:noProof/>
        </w:rPr>
        <w:drawing>
          <wp:anchor distT="0" distB="0" distL="0" distR="0" simplePos="0" relativeHeight="1048" behindDoc="0" locked="0" layoutInCell="1" allowOverlap="1" wp14:anchorId="610F6921" wp14:editId="27410DD4">
            <wp:simplePos x="0" y="0"/>
            <wp:positionH relativeFrom="page">
              <wp:posOffset>3717997</wp:posOffset>
            </wp:positionH>
            <wp:positionV relativeFrom="paragraph">
              <wp:posOffset>102305</wp:posOffset>
            </wp:positionV>
            <wp:extent cx="527730" cy="8839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27730" cy="88392"/>
                    </a:xfrm>
                    <a:prstGeom prst="rect">
                      <a:avLst/>
                    </a:prstGeom>
                  </pic:spPr>
                </pic:pic>
              </a:graphicData>
            </a:graphic>
          </wp:anchor>
        </w:drawing>
      </w:r>
    </w:p>
    <w:sectPr w:rsidR="008D0A6C" w:rsidRPr="00C1190E">
      <w:type w:val="continuous"/>
      <w:pgSz w:w="12600" w:h="16200"/>
      <w:pgMar w:top="76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8F00"/>
    <w:multiLevelType w:val="hybridMultilevel"/>
    <w:tmpl w:val="25929BC4"/>
    <w:lvl w:ilvl="0" w:tplc="32BCAAF2">
      <w:start w:val="1"/>
      <w:numFmt w:val="bullet"/>
      <w:lvlText w:val=""/>
      <w:lvlJc w:val="left"/>
      <w:pPr>
        <w:ind w:left="720" w:hanging="360"/>
      </w:pPr>
      <w:rPr>
        <w:rFonts w:ascii="Symbol" w:hAnsi="Symbol" w:hint="default"/>
      </w:rPr>
    </w:lvl>
    <w:lvl w:ilvl="1" w:tplc="B1AA6278">
      <w:start w:val="1"/>
      <w:numFmt w:val="bullet"/>
      <w:lvlText w:val="o"/>
      <w:lvlJc w:val="left"/>
      <w:pPr>
        <w:ind w:left="1440" w:hanging="360"/>
      </w:pPr>
      <w:rPr>
        <w:rFonts w:ascii="Courier New" w:hAnsi="Courier New" w:hint="default"/>
      </w:rPr>
    </w:lvl>
    <w:lvl w:ilvl="2" w:tplc="26E0E376">
      <w:start w:val="1"/>
      <w:numFmt w:val="bullet"/>
      <w:lvlText w:val=""/>
      <w:lvlJc w:val="left"/>
      <w:pPr>
        <w:ind w:left="2160" w:hanging="360"/>
      </w:pPr>
      <w:rPr>
        <w:rFonts w:ascii="Wingdings" w:hAnsi="Wingdings" w:hint="default"/>
      </w:rPr>
    </w:lvl>
    <w:lvl w:ilvl="3" w:tplc="B39617FE">
      <w:start w:val="1"/>
      <w:numFmt w:val="bullet"/>
      <w:lvlText w:val=""/>
      <w:lvlJc w:val="left"/>
      <w:pPr>
        <w:ind w:left="2880" w:hanging="360"/>
      </w:pPr>
      <w:rPr>
        <w:rFonts w:ascii="Symbol" w:hAnsi="Symbol" w:hint="default"/>
      </w:rPr>
    </w:lvl>
    <w:lvl w:ilvl="4" w:tplc="CA362D60">
      <w:start w:val="1"/>
      <w:numFmt w:val="bullet"/>
      <w:lvlText w:val="o"/>
      <w:lvlJc w:val="left"/>
      <w:pPr>
        <w:ind w:left="3600" w:hanging="360"/>
      </w:pPr>
      <w:rPr>
        <w:rFonts w:ascii="Courier New" w:hAnsi="Courier New" w:hint="default"/>
      </w:rPr>
    </w:lvl>
    <w:lvl w:ilvl="5" w:tplc="22962644">
      <w:start w:val="1"/>
      <w:numFmt w:val="bullet"/>
      <w:lvlText w:val=""/>
      <w:lvlJc w:val="left"/>
      <w:pPr>
        <w:ind w:left="4320" w:hanging="360"/>
      </w:pPr>
      <w:rPr>
        <w:rFonts w:ascii="Wingdings" w:hAnsi="Wingdings" w:hint="default"/>
      </w:rPr>
    </w:lvl>
    <w:lvl w:ilvl="6" w:tplc="45DEEBEA">
      <w:start w:val="1"/>
      <w:numFmt w:val="bullet"/>
      <w:lvlText w:val=""/>
      <w:lvlJc w:val="left"/>
      <w:pPr>
        <w:ind w:left="5040" w:hanging="360"/>
      </w:pPr>
      <w:rPr>
        <w:rFonts w:ascii="Symbol" w:hAnsi="Symbol" w:hint="default"/>
      </w:rPr>
    </w:lvl>
    <w:lvl w:ilvl="7" w:tplc="F2E04022">
      <w:start w:val="1"/>
      <w:numFmt w:val="bullet"/>
      <w:lvlText w:val="o"/>
      <w:lvlJc w:val="left"/>
      <w:pPr>
        <w:ind w:left="5760" w:hanging="360"/>
      </w:pPr>
      <w:rPr>
        <w:rFonts w:ascii="Courier New" w:hAnsi="Courier New" w:hint="default"/>
      </w:rPr>
    </w:lvl>
    <w:lvl w:ilvl="8" w:tplc="C0389948">
      <w:start w:val="1"/>
      <w:numFmt w:val="bullet"/>
      <w:lvlText w:val=""/>
      <w:lvlJc w:val="left"/>
      <w:pPr>
        <w:ind w:left="6480" w:hanging="360"/>
      </w:pPr>
      <w:rPr>
        <w:rFonts w:ascii="Wingdings" w:hAnsi="Wingdings" w:hint="default"/>
      </w:rPr>
    </w:lvl>
  </w:abstractNum>
  <w:abstractNum w:abstractNumId="1" w15:restartNumberingAfterBreak="0">
    <w:nsid w:val="1BC8B595"/>
    <w:multiLevelType w:val="hybridMultilevel"/>
    <w:tmpl w:val="89785F6A"/>
    <w:lvl w:ilvl="0" w:tplc="E1066424">
      <w:start w:val="1"/>
      <w:numFmt w:val="bullet"/>
      <w:lvlText w:val=""/>
      <w:lvlJc w:val="left"/>
      <w:pPr>
        <w:ind w:left="1490" w:hanging="360"/>
      </w:pPr>
      <w:rPr>
        <w:rFonts w:ascii="Symbol" w:hAnsi="Symbol" w:hint="default"/>
      </w:rPr>
    </w:lvl>
    <w:lvl w:ilvl="1" w:tplc="20B8883E">
      <w:start w:val="1"/>
      <w:numFmt w:val="bullet"/>
      <w:lvlText w:val="o"/>
      <w:lvlJc w:val="left"/>
      <w:pPr>
        <w:ind w:left="1440" w:hanging="360"/>
      </w:pPr>
      <w:rPr>
        <w:rFonts w:ascii="Courier New" w:hAnsi="Courier New" w:hint="default"/>
      </w:rPr>
    </w:lvl>
    <w:lvl w:ilvl="2" w:tplc="1860A38C">
      <w:start w:val="1"/>
      <w:numFmt w:val="bullet"/>
      <w:lvlText w:val=""/>
      <w:lvlJc w:val="left"/>
      <w:pPr>
        <w:ind w:left="2160" w:hanging="360"/>
      </w:pPr>
      <w:rPr>
        <w:rFonts w:ascii="Wingdings" w:hAnsi="Wingdings" w:hint="default"/>
      </w:rPr>
    </w:lvl>
    <w:lvl w:ilvl="3" w:tplc="D8E0BE4C">
      <w:start w:val="1"/>
      <w:numFmt w:val="bullet"/>
      <w:lvlText w:val=""/>
      <w:lvlJc w:val="left"/>
      <w:pPr>
        <w:ind w:left="2880" w:hanging="360"/>
      </w:pPr>
      <w:rPr>
        <w:rFonts w:ascii="Symbol" w:hAnsi="Symbol" w:hint="default"/>
      </w:rPr>
    </w:lvl>
    <w:lvl w:ilvl="4" w:tplc="22187372">
      <w:start w:val="1"/>
      <w:numFmt w:val="bullet"/>
      <w:lvlText w:val="o"/>
      <w:lvlJc w:val="left"/>
      <w:pPr>
        <w:ind w:left="3600" w:hanging="360"/>
      </w:pPr>
      <w:rPr>
        <w:rFonts w:ascii="Courier New" w:hAnsi="Courier New" w:hint="default"/>
      </w:rPr>
    </w:lvl>
    <w:lvl w:ilvl="5" w:tplc="761C82E2">
      <w:start w:val="1"/>
      <w:numFmt w:val="bullet"/>
      <w:lvlText w:val=""/>
      <w:lvlJc w:val="left"/>
      <w:pPr>
        <w:ind w:left="4320" w:hanging="360"/>
      </w:pPr>
      <w:rPr>
        <w:rFonts w:ascii="Wingdings" w:hAnsi="Wingdings" w:hint="default"/>
      </w:rPr>
    </w:lvl>
    <w:lvl w:ilvl="6" w:tplc="C21EAA66">
      <w:start w:val="1"/>
      <w:numFmt w:val="bullet"/>
      <w:lvlText w:val=""/>
      <w:lvlJc w:val="left"/>
      <w:pPr>
        <w:ind w:left="5040" w:hanging="360"/>
      </w:pPr>
      <w:rPr>
        <w:rFonts w:ascii="Symbol" w:hAnsi="Symbol" w:hint="default"/>
      </w:rPr>
    </w:lvl>
    <w:lvl w:ilvl="7" w:tplc="A09E4FC8">
      <w:start w:val="1"/>
      <w:numFmt w:val="bullet"/>
      <w:lvlText w:val="o"/>
      <w:lvlJc w:val="left"/>
      <w:pPr>
        <w:ind w:left="5760" w:hanging="360"/>
      </w:pPr>
      <w:rPr>
        <w:rFonts w:ascii="Courier New" w:hAnsi="Courier New" w:hint="default"/>
      </w:rPr>
    </w:lvl>
    <w:lvl w:ilvl="8" w:tplc="183CF6F2">
      <w:start w:val="1"/>
      <w:numFmt w:val="bullet"/>
      <w:lvlText w:val=""/>
      <w:lvlJc w:val="left"/>
      <w:pPr>
        <w:ind w:left="6480" w:hanging="360"/>
      </w:pPr>
      <w:rPr>
        <w:rFonts w:ascii="Wingdings" w:hAnsi="Wingdings" w:hint="default"/>
      </w:rPr>
    </w:lvl>
  </w:abstractNum>
  <w:abstractNum w:abstractNumId="2" w15:restartNumberingAfterBreak="0">
    <w:nsid w:val="3D09BF28"/>
    <w:multiLevelType w:val="hybridMultilevel"/>
    <w:tmpl w:val="EA56996E"/>
    <w:lvl w:ilvl="0" w:tplc="8EFA9210">
      <w:start w:val="1"/>
      <w:numFmt w:val="bullet"/>
      <w:lvlText w:val=""/>
      <w:lvlJc w:val="left"/>
      <w:pPr>
        <w:ind w:left="720" w:hanging="360"/>
      </w:pPr>
      <w:rPr>
        <w:rFonts w:ascii="Symbol" w:hAnsi="Symbol" w:hint="default"/>
      </w:rPr>
    </w:lvl>
    <w:lvl w:ilvl="1" w:tplc="F620B42C">
      <w:start w:val="1"/>
      <w:numFmt w:val="bullet"/>
      <w:lvlText w:val="o"/>
      <w:lvlJc w:val="left"/>
      <w:pPr>
        <w:ind w:left="1440" w:hanging="360"/>
      </w:pPr>
      <w:rPr>
        <w:rFonts w:ascii="Courier New" w:hAnsi="Courier New" w:hint="default"/>
      </w:rPr>
    </w:lvl>
    <w:lvl w:ilvl="2" w:tplc="B2248460">
      <w:start w:val="1"/>
      <w:numFmt w:val="bullet"/>
      <w:lvlText w:val=""/>
      <w:lvlJc w:val="left"/>
      <w:pPr>
        <w:ind w:left="2160" w:hanging="360"/>
      </w:pPr>
      <w:rPr>
        <w:rFonts w:ascii="Wingdings" w:hAnsi="Wingdings" w:hint="default"/>
      </w:rPr>
    </w:lvl>
    <w:lvl w:ilvl="3" w:tplc="D22A4682">
      <w:start w:val="1"/>
      <w:numFmt w:val="bullet"/>
      <w:lvlText w:val=""/>
      <w:lvlJc w:val="left"/>
      <w:pPr>
        <w:ind w:left="2880" w:hanging="360"/>
      </w:pPr>
      <w:rPr>
        <w:rFonts w:ascii="Symbol" w:hAnsi="Symbol" w:hint="default"/>
      </w:rPr>
    </w:lvl>
    <w:lvl w:ilvl="4" w:tplc="5358AFDC">
      <w:start w:val="1"/>
      <w:numFmt w:val="bullet"/>
      <w:lvlText w:val="o"/>
      <w:lvlJc w:val="left"/>
      <w:pPr>
        <w:ind w:left="3600" w:hanging="360"/>
      </w:pPr>
      <w:rPr>
        <w:rFonts w:ascii="Courier New" w:hAnsi="Courier New" w:hint="default"/>
      </w:rPr>
    </w:lvl>
    <w:lvl w:ilvl="5" w:tplc="1982E442">
      <w:start w:val="1"/>
      <w:numFmt w:val="bullet"/>
      <w:lvlText w:val=""/>
      <w:lvlJc w:val="left"/>
      <w:pPr>
        <w:ind w:left="4320" w:hanging="360"/>
      </w:pPr>
      <w:rPr>
        <w:rFonts w:ascii="Wingdings" w:hAnsi="Wingdings" w:hint="default"/>
      </w:rPr>
    </w:lvl>
    <w:lvl w:ilvl="6" w:tplc="3FE6D290">
      <w:start w:val="1"/>
      <w:numFmt w:val="bullet"/>
      <w:lvlText w:val=""/>
      <w:lvlJc w:val="left"/>
      <w:pPr>
        <w:ind w:left="5040" w:hanging="360"/>
      </w:pPr>
      <w:rPr>
        <w:rFonts w:ascii="Symbol" w:hAnsi="Symbol" w:hint="default"/>
      </w:rPr>
    </w:lvl>
    <w:lvl w:ilvl="7" w:tplc="76BA3914">
      <w:start w:val="1"/>
      <w:numFmt w:val="bullet"/>
      <w:lvlText w:val="o"/>
      <w:lvlJc w:val="left"/>
      <w:pPr>
        <w:ind w:left="5760" w:hanging="360"/>
      </w:pPr>
      <w:rPr>
        <w:rFonts w:ascii="Courier New" w:hAnsi="Courier New" w:hint="default"/>
      </w:rPr>
    </w:lvl>
    <w:lvl w:ilvl="8" w:tplc="2404FC60">
      <w:start w:val="1"/>
      <w:numFmt w:val="bullet"/>
      <w:lvlText w:val=""/>
      <w:lvlJc w:val="left"/>
      <w:pPr>
        <w:ind w:left="6480" w:hanging="360"/>
      </w:pPr>
      <w:rPr>
        <w:rFonts w:ascii="Wingdings" w:hAnsi="Wingdings" w:hint="default"/>
      </w:rPr>
    </w:lvl>
  </w:abstractNum>
  <w:abstractNum w:abstractNumId="3" w15:restartNumberingAfterBreak="0">
    <w:nsid w:val="71BB6831"/>
    <w:multiLevelType w:val="hybridMultilevel"/>
    <w:tmpl w:val="9224D134"/>
    <w:lvl w:ilvl="0" w:tplc="094E50C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2C32E8"/>
    <w:multiLevelType w:val="hybridMultilevel"/>
    <w:tmpl w:val="4B02EF5C"/>
    <w:lvl w:ilvl="0" w:tplc="655613F4">
      <w:start w:val="1"/>
      <w:numFmt w:val="bullet"/>
      <w:lvlText w:val=""/>
      <w:lvlJc w:val="left"/>
      <w:pPr>
        <w:ind w:left="1490" w:hanging="360"/>
      </w:pPr>
      <w:rPr>
        <w:rFonts w:ascii="Symbol" w:hAnsi="Symbol" w:hint="default"/>
      </w:rPr>
    </w:lvl>
    <w:lvl w:ilvl="1" w:tplc="CE923D6C">
      <w:start w:val="1"/>
      <w:numFmt w:val="bullet"/>
      <w:lvlText w:val="o"/>
      <w:lvlJc w:val="left"/>
      <w:pPr>
        <w:ind w:left="1440" w:hanging="360"/>
      </w:pPr>
      <w:rPr>
        <w:rFonts w:ascii="Courier New" w:hAnsi="Courier New" w:hint="default"/>
      </w:rPr>
    </w:lvl>
    <w:lvl w:ilvl="2" w:tplc="A5507244">
      <w:start w:val="1"/>
      <w:numFmt w:val="bullet"/>
      <w:lvlText w:val=""/>
      <w:lvlJc w:val="left"/>
      <w:pPr>
        <w:ind w:left="2160" w:hanging="360"/>
      </w:pPr>
      <w:rPr>
        <w:rFonts w:ascii="Wingdings" w:hAnsi="Wingdings" w:hint="default"/>
      </w:rPr>
    </w:lvl>
    <w:lvl w:ilvl="3" w:tplc="FD30DDA0">
      <w:start w:val="1"/>
      <w:numFmt w:val="bullet"/>
      <w:lvlText w:val=""/>
      <w:lvlJc w:val="left"/>
      <w:pPr>
        <w:ind w:left="2880" w:hanging="360"/>
      </w:pPr>
      <w:rPr>
        <w:rFonts w:ascii="Symbol" w:hAnsi="Symbol" w:hint="default"/>
      </w:rPr>
    </w:lvl>
    <w:lvl w:ilvl="4" w:tplc="FA74ED2A">
      <w:start w:val="1"/>
      <w:numFmt w:val="bullet"/>
      <w:lvlText w:val="o"/>
      <w:lvlJc w:val="left"/>
      <w:pPr>
        <w:ind w:left="3600" w:hanging="360"/>
      </w:pPr>
      <w:rPr>
        <w:rFonts w:ascii="Courier New" w:hAnsi="Courier New" w:hint="default"/>
      </w:rPr>
    </w:lvl>
    <w:lvl w:ilvl="5" w:tplc="F8AC6238">
      <w:start w:val="1"/>
      <w:numFmt w:val="bullet"/>
      <w:lvlText w:val=""/>
      <w:lvlJc w:val="left"/>
      <w:pPr>
        <w:ind w:left="4320" w:hanging="360"/>
      </w:pPr>
      <w:rPr>
        <w:rFonts w:ascii="Wingdings" w:hAnsi="Wingdings" w:hint="default"/>
      </w:rPr>
    </w:lvl>
    <w:lvl w:ilvl="6" w:tplc="7996D306">
      <w:start w:val="1"/>
      <w:numFmt w:val="bullet"/>
      <w:lvlText w:val=""/>
      <w:lvlJc w:val="left"/>
      <w:pPr>
        <w:ind w:left="5040" w:hanging="360"/>
      </w:pPr>
      <w:rPr>
        <w:rFonts w:ascii="Symbol" w:hAnsi="Symbol" w:hint="default"/>
      </w:rPr>
    </w:lvl>
    <w:lvl w:ilvl="7" w:tplc="4C025850">
      <w:start w:val="1"/>
      <w:numFmt w:val="bullet"/>
      <w:lvlText w:val="o"/>
      <w:lvlJc w:val="left"/>
      <w:pPr>
        <w:ind w:left="5760" w:hanging="360"/>
      </w:pPr>
      <w:rPr>
        <w:rFonts w:ascii="Courier New" w:hAnsi="Courier New" w:hint="default"/>
      </w:rPr>
    </w:lvl>
    <w:lvl w:ilvl="8" w:tplc="5EFEC84E">
      <w:start w:val="1"/>
      <w:numFmt w:val="bullet"/>
      <w:lvlText w:val=""/>
      <w:lvlJc w:val="left"/>
      <w:pPr>
        <w:ind w:left="6480" w:hanging="360"/>
      </w:pPr>
      <w:rPr>
        <w:rFonts w:ascii="Wingdings" w:hAnsi="Wingdings" w:hint="default"/>
      </w:rPr>
    </w:lvl>
  </w:abstractNum>
  <w:num w:numId="1" w16cid:durableId="393548582">
    <w:abstractNumId w:val="0"/>
  </w:num>
  <w:num w:numId="2" w16cid:durableId="1273902519">
    <w:abstractNumId w:val="2"/>
  </w:num>
  <w:num w:numId="3" w16cid:durableId="1482888268">
    <w:abstractNumId w:val="1"/>
  </w:num>
  <w:num w:numId="4" w16cid:durableId="99111378">
    <w:abstractNumId w:val="4"/>
  </w:num>
  <w:num w:numId="5" w16cid:durableId="1745254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6C"/>
    <w:rsid w:val="00000619"/>
    <w:rsid w:val="00065CBE"/>
    <w:rsid w:val="000C493D"/>
    <w:rsid w:val="001B2340"/>
    <w:rsid w:val="001B593C"/>
    <w:rsid w:val="001C047B"/>
    <w:rsid w:val="00327028"/>
    <w:rsid w:val="00341145"/>
    <w:rsid w:val="00360F31"/>
    <w:rsid w:val="00442551"/>
    <w:rsid w:val="00466436"/>
    <w:rsid w:val="004A6C03"/>
    <w:rsid w:val="004B366E"/>
    <w:rsid w:val="004C1777"/>
    <w:rsid w:val="004E1D38"/>
    <w:rsid w:val="005119AD"/>
    <w:rsid w:val="00524DCF"/>
    <w:rsid w:val="0054368C"/>
    <w:rsid w:val="00587410"/>
    <w:rsid w:val="00644AAA"/>
    <w:rsid w:val="006C1BD7"/>
    <w:rsid w:val="007158E6"/>
    <w:rsid w:val="007C43FE"/>
    <w:rsid w:val="008A3203"/>
    <w:rsid w:val="008D0A6C"/>
    <w:rsid w:val="008F0479"/>
    <w:rsid w:val="00917FE3"/>
    <w:rsid w:val="00A36818"/>
    <w:rsid w:val="00AD6C16"/>
    <w:rsid w:val="00AF279B"/>
    <w:rsid w:val="00C1190E"/>
    <w:rsid w:val="00C14110"/>
    <w:rsid w:val="00C26F87"/>
    <w:rsid w:val="00C937AB"/>
    <w:rsid w:val="00CD21AB"/>
    <w:rsid w:val="00DA1779"/>
    <w:rsid w:val="00DC14BA"/>
    <w:rsid w:val="00DD4974"/>
    <w:rsid w:val="00EB0B71"/>
    <w:rsid w:val="00F21D23"/>
    <w:rsid w:val="00FD7B12"/>
    <w:rsid w:val="35AE1E3A"/>
    <w:rsid w:val="4935C501"/>
    <w:rsid w:val="6BDDA416"/>
    <w:rsid w:val="6C5128F8"/>
    <w:rsid w:val="6D2EBA4C"/>
    <w:rsid w:val="7448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9C68"/>
  <w15:docId w15:val="{560F33D1-13E4-42F0-9192-A16A9167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1B593C"/>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7678">
      <w:bodyDiv w:val="1"/>
      <w:marLeft w:val="0"/>
      <w:marRight w:val="0"/>
      <w:marTop w:val="0"/>
      <w:marBottom w:val="0"/>
      <w:divBdr>
        <w:top w:val="none" w:sz="0" w:space="0" w:color="auto"/>
        <w:left w:val="none" w:sz="0" w:space="0" w:color="auto"/>
        <w:bottom w:val="none" w:sz="0" w:space="0" w:color="auto"/>
        <w:right w:val="none" w:sz="0" w:space="0" w:color="auto"/>
      </w:divBdr>
    </w:div>
    <w:div w:id="15267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fop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80FB1C755E341B205F440F8E3F2FB" ma:contentTypeVersion="12" ma:contentTypeDescription="Create a new document." ma:contentTypeScope="" ma:versionID="96dc525db8ec1cb0dc25516f47ff8c2c">
  <xsd:schema xmlns:xsd="http://www.w3.org/2001/XMLSchema" xmlns:xs="http://www.w3.org/2001/XMLSchema" xmlns:p="http://schemas.microsoft.com/office/2006/metadata/properties" xmlns:ns2="3c0d7619-6b47-47f3-ba1a-f37bd3b86f86" xmlns:ns3="302f3a1c-8d0f-4b6e-bc12-ee16396cc317" targetNamespace="http://schemas.microsoft.com/office/2006/metadata/properties" ma:root="true" ma:fieldsID="51dd5bfbe3f4c00a7b4d401833ea6a54" ns2:_="" ns3:_="">
    <xsd:import namespace="3c0d7619-6b47-47f3-ba1a-f37bd3b86f86"/>
    <xsd:import namespace="302f3a1c-8d0f-4b6e-bc12-ee16396cc3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d7619-6b47-47f3-ba1a-f37bd3b8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f3a1c-8d0f-4b6e-bc12-ee16396cc3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21958-8B0A-4491-835B-17F75589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d7619-6b47-47f3-ba1a-f37bd3b86f86"/>
    <ds:schemaRef ds:uri="302f3a1c-8d0f-4b6e-bc12-ee16396cc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DE252-707B-49F5-A6CE-8691D7C82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BD10F-1022-4013-9518-0D3A89BD6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Amruk</dc:creator>
  <cp:lastModifiedBy>Samantha Hawthorn</cp:lastModifiedBy>
  <cp:revision>2</cp:revision>
  <cp:lastPrinted>2023-11-13T15:45:00Z</cp:lastPrinted>
  <dcterms:created xsi:type="dcterms:W3CDTF">2023-11-13T15:46:00Z</dcterms:created>
  <dcterms:modified xsi:type="dcterms:W3CDTF">2023-11-13T15:46:00Z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QuarkXPress(R) 13.24</vt:lpwstr>
  </property>
  <property fmtid="{D5CDD505-2E9C-101B-9397-08002B2CF9AE}" pid="4" name="LastSaved">
    <vt:filetime>2019-10-03T00:00:00Z</vt:filetime>
  </property>
  <property fmtid="{D5CDD505-2E9C-101B-9397-08002B2CF9AE}" pid="5" name="ContentTypeId">
    <vt:lpwstr>0x010100CD780FB1C755E341B205F440F8E3F2FB</vt:lpwstr>
  </property>
</Properties>
</file>